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8"/>
        <w:gridCol w:w="7987"/>
      </w:tblGrid>
      <w:tr w:rsidR="0047342E" w:rsidRPr="004578C4" w:rsidTr="0047342E">
        <w:tc>
          <w:tcPr>
            <w:tcW w:w="9715" w:type="dxa"/>
            <w:gridSpan w:val="2"/>
          </w:tcPr>
          <w:p w:rsidR="0047342E" w:rsidRPr="004578C4" w:rsidRDefault="0047342E" w:rsidP="0047342E">
            <w:pPr>
              <w:tabs>
                <w:tab w:val="center" w:pos="4680"/>
                <w:tab w:val="right" w:pos="9360"/>
              </w:tabs>
              <w:rPr>
                <w:rFonts w:ascii="Verdana" w:hAnsi="Verdana" w:cs="Arial"/>
                <w:b/>
                <w:color w:val="003399"/>
                <w:sz w:val="22"/>
                <w:szCs w:val="22"/>
                <w:u w:val="single"/>
              </w:rPr>
            </w:pPr>
            <w:bookmarkStart w:id="0" w:name="_GoBack"/>
            <w:bookmarkEnd w:id="0"/>
            <w:r w:rsidRPr="004578C4">
              <w:rPr>
                <w:rFonts w:ascii="Verdana" w:hAnsi="Verdana" w:cs="Arial"/>
                <w:b/>
                <w:color w:val="003399"/>
                <w:sz w:val="22"/>
                <w:szCs w:val="22"/>
                <w:u w:val="single"/>
              </w:rPr>
              <w:t>Thursday, January 29, 2015</w:t>
            </w: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Members Present</w:t>
            </w:r>
          </w:p>
        </w:tc>
        <w:tc>
          <w:tcPr>
            <w:tcW w:w="7987" w:type="dxa"/>
          </w:tcPr>
          <w:p w:rsidR="0047342E" w:rsidRPr="004578C4" w:rsidRDefault="0047342E" w:rsidP="0047342E">
            <w:pPr>
              <w:tabs>
                <w:tab w:val="center" w:pos="4680"/>
                <w:tab w:val="right" w:pos="9360"/>
              </w:tabs>
              <w:spacing w:after="120"/>
              <w:rPr>
                <w:rFonts w:ascii="Verdana" w:hAnsi="Verdana" w:cs="Arial"/>
                <w:bCs/>
                <w:sz w:val="22"/>
                <w:szCs w:val="22"/>
              </w:rPr>
            </w:pPr>
            <w:r w:rsidRPr="004578C4">
              <w:rPr>
                <w:rFonts w:ascii="Verdana" w:hAnsi="Verdana" w:cs="Arial"/>
                <w:bCs/>
                <w:sz w:val="22"/>
                <w:szCs w:val="22"/>
              </w:rPr>
              <w:t xml:space="preserve">Tommy Carnline, Jean Hanson (non-voting), Ronald Key, Sue Killam, Bob Lobos, Nan Magness, Patrick Mascarella, Nicole Walker, </w:t>
            </w:r>
            <w:r w:rsidRPr="004578C4">
              <w:rPr>
                <w:rFonts w:ascii="Verdana" w:hAnsi="Verdana" w:cs="Arial"/>
                <w:bCs/>
                <w:sz w:val="22"/>
                <w:szCs w:val="22"/>
              </w:rPr>
              <w:br/>
              <w:t xml:space="preserve">Derek White, and Kay Wilson </w:t>
            </w: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Members Absent</w:t>
            </w:r>
          </w:p>
        </w:tc>
        <w:tc>
          <w:tcPr>
            <w:tcW w:w="7987" w:type="dxa"/>
          </w:tcPr>
          <w:p w:rsidR="0047342E" w:rsidRPr="004578C4" w:rsidRDefault="0047342E" w:rsidP="0047342E">
            <w:pPr>
              <w:tabs>
                <w:tab w:val="center" w:pos="4680"/>
                <w:tab w:val="right" w:pos="9360"/>
              </w:tabs>
              <w:spacing w:after="120"/>
              <w:rPr>
                <w:rFonts w:ascii="Verdana" w:hAnsi="Verdana" w:cs="Arial"/>
                <w:sz w:val="22"/>
                <w:szCs w:val="22"/>
              </w:rPr>
            </w:pPr>
            <w:r w:rsidRPr="004578C4">
              <w:rPr>
                <w:rFonts w:ascii="Verdana" w:hAnsi="Verdana" w:cs="Arial"/>
                <w:sz w:val="22"/>
                <w:szCs w:val="22"/>
              </w:rPr>
              <w:t xml:space="preserve">Pam Allen, Cassidy Byles, Pranab Choudhury, Lanor Curole, </w:t>
            </w:r>
            <w:r w:rsidRPr="004578C4">
              <w:rPr>
                <w:rFonts w:ascii="Verdana" w:hAnsi="Verdana" w:cs="Arial"/>
                <w:sz w:val="22"/>
                <w:szCs w:val="22"/>
              </w:rPr>
              <w:br/>
              <w:t xml:space="preserve">Nan Magness, Mark Martin (non-voting), Libby Murphy, and Laura Nata </w:t>
            </w: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bCs/>
                <w:color w:val="003399"/>
                <w:sz w:val="22"/>
                <w:szCs w:val="22"/>
              </w:rPr>
              <w:t>Liaison</w:t>
            </w:r>
          </w:p>
        </w:tc>
        <w:tc>
          <w:tcPr>
            <w:tcW w:w="7987" w:type="dxa"/>
          </w:tcPr>
          <w:p w:rsidR="0047342E" w:rsidRPr="004578C4" w:rsidRDefault="0047342E" w:rsidP="0047342E">
            <w:pPr>
              <w:tabs>
                <w:tab w:val="center" w:pos="4680"/>
                <w:tab w:val="right" w:pos="9360"/>
              </w:tabs>
              <w:spacing w:after="120"/>
              <w:rPr>
                <w:rFonts w:ascii="Verdana" w:hAnsi="Verdana" w:cs="Arial"/>
                <w:i/>
                <w:color w:val="FF0000"/>
                <w:sz w:val="22"/>
                <w:szCs w:val="22"/>
              </w:rPr>
            </w:pPr>
            <w:r w:rsidRPr="004578C4">
              <w:rPr>
                <w:rFonts w:ascii="Verdana" w:hAnsi="Verdana" w:cs="Arial"/>
                <w:bCs/>
                <w:sz w:val="22"/>
                <w:szCs w:val="22"/>
              </w:rPr>
              <w:t>Kandy Baker</w:t>
            </w:r>
          </w:p>
        </w:tc>
      </w:tr>
      <w:tr w:rsidR="0047342E" w:rsidRPr="004578C4" w:rsidTr="0047342E">
        <w:trPr>
          <w:trHeight w:val="647"/>
        </w:trPr>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Guests Present</w:t>
            </w:r>
          </w:p>
        </w:tc>
        <w:tc>
          <w:tcPr>
            <w:tcW w:w="7987" w:type="dxa"/>
          </w:tcPr>
          <w:p w:rsidR="0047342E" w:rsidRPr="004578C4" w:rsidRDefault="0047342E" w:rsidP="0047342E">
            <w:pPr>
              <w:tabs>
                <w:tab w:val="center" w:pos="4680"/>
                <w:tab w:val="right" w:pos="9360"/>
              </w:tabs>
              <w:spacing w:after="120"/>
              <w:rPr>
                <w:rFonts w:ascii="Verdana" w:hAnsi="Verdana" w:cs="Arial"/>
                <w:sz w:val="22"/>
                <w:szCs w:val="22"/>
              </w:rPr>
            </w:pPr>
            <w:r w:rsidRPr="004578C4">
              <w:rPr>
                <w:rFonts w:ascii="Verdana" w:hAnsi="Verdana" w:cs="Arial"/>
                <w:bCs/>
                <w:sz w:val="22"/>
                <w:szCs w:val="22"/>
              </w:rPr>
              <w:t xml:space="preserve">David Gallegos (CAP), </w:t>
            </w:r>
            <w:r w:rsidRPr="004578C4">
              <w:rPr>
                <w:rFonts w:ascii="Verdana" w:hAnsi="Verdana" w:cs="Arial"/>
                <w:sz w:val="22"/>
                <w:szCs w:val="22"/>
              </w:rPr>
              <w:t xml:space="preserve">Sara Spencer (SILC), </w:t>
            </w:r>
            <w:r w:rsidRPr="004578C4">
              <w:rPr>
                <w:rFonts w:ascii="Verdana" w:hAnsi="Verdana" w:cs="Arial"/>
                <w:bCs/>
                <w:sz w:val="22"/>
                <w:szCs w:val="22"/>
              </w:rPr>
              <w:t>Rosemary Yesso (LRS)</w:t>
            </w:r>
          </w:p>
        </w:tc>
      </w:tr>
      <w:tr w:rsidR="0047342E" w:rsidRPr="004578C4" w:rsidTr="0047342E">
        <w:trPr>
          <w:trHeight w:val="647"/>
        </w:trPr>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Committees</w:t>
            </w:r>
          </w:p>
        </w:tc>
        <w:tc>
          <w:tcPr>
            <w:tcW w:w="7987" w:type="dxa"/>
          </w:tcPr>
          <w:p w:rsidR="0047342E" w:rsidRPr="004578C4" w:rsidRDefault="0047342E" w:rsidP="0047342E">
            <w:pPr>
              <w:tabs>
                <w:tab w:val="center" w:pos="4680"/>
                <w:tab w:val="right" w:pos="9360"/>
              </w:tabs>
              <w:spacing w:after="120"/>
              <w:rPr>
                <w:rFonts w:ascii="Verdana" w:hAnsi="Verdana" w:cs="Arial"/>
                <w:b/>
                <w:sz w:val="22"/>
                <w:szCs w:val="22"/>
              </w:rPr>
            </w:pPr>
            <w:r w:rsidRPr="004578C4">
              <w:rPr>
                <w:rFonts w:ascii="Verdana" w:hAnsi="Verdana" w:cs="Arial"/>
                <w:b/>
                <w:sz w:val="22"/>
                <w:szCs w:val="22"/>
              </w:rPr>
              <w:t xml:space="preserve">The following met at 8:30 a.m. to discuss committee business: </w:t>
            </w:r>
            <w:r w:rsidRPr="004578C4">
              <w:rPr>
                <w:rFonts w:ascii="Verdana" w:hAnsi="Verdana" w:cs="Arial"/>
                <w:sz w:val="22"/>
                <w:szCs w:val="22"/>
              </w:rPr>
              <w:t>Eligibility and Planning Committee and Employment Committee.</w:t>
            </w: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Call to Order</w:t>
            </w:r>
          </w:p>
        </w:tc>
        <w:tc>
          <w:tcPr>
            <w:tcW w:w="7987" w:type="dxa"/>
          </w:tcPr>
          <w:p w:rsidR="0047342E" w:rsidRPr="004578C4" w:rsidRDefault="0047342E" w:rsidP="0047342E">
            <w:pPr>
              <w:tabs>
                <w:tab w:val="center" w:pos="4680"/>
                <w:tab w:val="right" w:pos="9360"/>
              </w:tabs>
              <w:spacing w:after="120"/>
              <w:rPr>
                <w:rFonts w:ascii="Verdana" w:hAnsi="Verdana" w:cs="Arial"/>
                <w:sz w:val="22"/>
                <w:szCs w:val="22"/>
              </w:rPr>
            </w:pPr>
            <w:r w:rsidRPr="004578C4">
              <w:rPr>
                <w:rFonts w:ascii="Verdana" w:hAnsi="Verdana" w:cs="Arial"/>
                <w:sz w:val="22"/>
                <w:szCs w:val="22"/>
              </w:rPr>
              <w:t>The general meeting was called to order at 10:30 a.m. with a quorum established.</w:t>
            </w: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Client Assistance Program (CAP) Report</w:t>
            </w:r>
          </w:p>
        </w:tc>
        <w:tc>
          <w:tcPr>
            <w:tcW w:w="7987" w:type="dxa"/>
          </w:tcPr>
          <w:p w:rsidR="0047342E" w:rsidRPr="004578C4" w:rsidRDefault="0047342E" w:rsidP="0047342E">
            <w:pPr>
              <w:tabs>
                <w:tab w:val="center" w:pos="4680"/>
                <w:tab w:val="right" w:pos="9360"/>
              </w:tabs>
              <w:rPr>
                <w:rFonts w:ascii="Verdana" w:hAnsi="Verdana"/>
                <w:sz w:val="22"/>
                <w:szCs w:val="22"/>
              </w:rPr>
            </w:pPr>
            <w:r w:rsidRPr="004578C4">
              <w:rPr>
                <w:rFonts w:ascii="Verdana" w:hAnsi="Verdana"/>
                <w:sz w:val="22"/>
                <w:szCs w:val="22"/>
              </w:rPr>
              <w:t>David Gallegos,</w:t>
            </w:r>
            <w:r w:rsidR="005B5DC6">
              <w:rPr>
                <w:rFonts w:ascii="Verdana" w:hAnsi="Verdana"/>
                <w:sz w:val="22"/>
                <w:szCs w:val="22"/>
              </w:rPr>
              <w:t xml:space="preserve"> CAP Director, Advocacy Center</w:t>
            </w:r>
          </w:p>
          <w:p w:rsidR="0047342E" w:rsidRPr="004578C4" w:rsidRDefault="0047342E" w:rsidP="0047342E">
            <w:pPr>
              <w:tabs>
                <w:tab w:val="center" w:pos="4680"/>
                <w:tab w:val="right" w:pos="9360"/>
              </w:tabs>
              <w:rPr>
                <w:rFonts w:ascii="Verdana" w:hAnsi="Verdana"/>
                <w:sz w:val="22"/>
                <w:szCs w:val="22"/>
              </w:rPr>
            </w:pPr>
          </w:p>
          <w:p w:rsidR="0047342E" w:rsidRPr="004578C4" w:rsidRDefault="0047342E" w:rsidP="0047342E">
            <w:pPr>
              <w:numPr>
                <w:ilvl w:val="0"/>
                <w:numId w:val="20"/>
              </w:numPr>
              <w:tabs>
                <w:tab w:val="center" w:pos="4680"/>
                <w:tab w:val="right" w:pos="9360"/>
              </w:tabs>
              <w:ind w:left="229"/>
              <w:contextualSpacing/>
              <w:rPr>
                <w:rFonts w:ascii="Verdana" w:hAnsi="Verdana"/>
                <w:sz w:val="22"/>
                <w:szCs w:val="22"/>
              </w:rPr>
            </w:pPr>
            <w:r w:rsidRPr="004578C4">
              <w:rPr>
                <w:rFonts w:ascii="Verdana" w:hAnsi="Verdana"/>
                <w:sz w:val="22"/>
                <w:szCs w:val="22"/>
              </w:rPr>
              <w:t xml:space="preserve">Issues voiced by clients include that LRS counselors are telling them that LRS does not pay for small business enterprise at all.  According to the policy manual this is available based on certain criteria.  This has come from more than 5 clients in the last quarter and </w:t>
            </w:r>
            <w:r w:rsidR="00B848E2" w:rsidRPr="004578C4">
              <w:rPr>
                <w:rFonts w:ascii="Verdana" w:hAnsi="Verdana"/>
                <w:sz w:val="22"/>
                <w:szCs w:val="22"/>
              </w:rPr>
              <w:t>multiple r</w:t>
            </w:r>
            <w:r w:rsidRPr="004578C4">
              <w:rPr>
                <w:rFonts w:ascii="Verdana" w:hAnsi="Verdana"/>
                <w:sz w:val="22"/>
                <w:szCs w:val="22"/>
              </w:rPr>
              <w:t>egion</w:t>
            </w:r>
            <w:r w:rsidR="00B848E2" w:rsidRPr="004578C4">
              <w:rPr>
                <w:rFonts w:ascii="Verdana" w:hAnsi="Verdana"/>
                <w:sz w:val="22"/>
                <w:szCs w:val="22"/>
              </w:rPr>
              <w:t>s</w:t>
            </w:r>
            <w:r w:rsidRPr="004578C4">
              <w:rPr>
                <w:rFonts w:ascii="Verdana" w:hAnsi="Verdana"/>
                <w:sz w:val="22"/>
                <w:szCs w:val="22"/>
              </w:rPr>
              <w:t xml:space="preserve">. </w:t>
            </w:r>
          </w:p>
          <w:p w:rsidR="0047342E" w:rsidRPr="004578C4" w:rsidRDefault="0047342E" w:rsidP="0047342E">
            <w:pPr>
              <w:numPr>
                <w:ilvl w:val="0"/>
                <w:numId w:val="21"/>
              </w:numPr>
              <w:tabs>
                <w:tab w:val="center" w:pos="4680"/>
                <w:tab w:val="right" w:pos="9360"/>
              </w:tabs>
              <w:contextualSpacing/>
              <w:rPr>
                <w:rFonts w:ascii="Verdana" w:hAnsi="Verdana"/>
                <w:sz w:val="22"/>
                <w:szCs w:val="22"/>
              </w:rPr>
            </w:pPr>
            <w:r w:rsidRPr="004578C4">
              <w:rPr>
                <w:rFonts w:ascii="Verdana" w:hAnsi="Verdana"/>
                <w:sz w:val="22"/>
                <w:szCs w:val="22"/>
              </w:rPr>
              <w:t xml:space="preserve">Ensuing discussion revealed several points of clarification that not all consumers may realize: it can depend on the feasibility, the plan, acquisition of a line of credit, $5,000 to put up, etc.  Also, since the UNO small business program is no more and counselors may not be as proficient in it.   Training counselors and clarifying the process with consumers may help. </w:t>
            </w:r>
          </w:p>
          <w:p w:rsidR="0047342E" w:rsidRPr="004578C4" w:rsidRDefault="0047342E" w:rsidP="0047342E">
            <w:pPr>
              <w:numPr>
                <w:ilvl w:val="0"/>
                <w:numId w:val="20"/>
              </w:numPr>
              <w:tabs>
                <w:tab w:val="center" w:pos="4680"/>
                <w:tab w:val="right" w:pos="9360"/>
              </w:tabs>
              <w:ind w:left="229"/>
              <w:contextualSpacing/>
              <w:rPr>
                <w:rFonts w:ascii="Verdana" w:hAnsi="Verdana"/>
                <w:sz w:val="22"/>
                <w:szCs w:val="22"/>
              </w:rPr>
            </w:pPr>
            <w:r w:rsidRPr="004578C4">
              <w:rPr>
                <w:rFonts w:ascii="Verdana" w:hAnsi="Verdana"/>
                <w:sz w:val="22"/>
                <w:szCs w:val="22"/>
              </w:rPr>
              <w:t>The second concern is clients saying that they continue to have disagreements with what's requested and recommended on the IPE.  One example the CAP recently got was recommended by a client's doctor she get a specialized mirror.  She's visually impaired and could benefit from the specialized mirror to help her put her makeup on and prepare for job interviews.  The individual’s counselor stated that LRS will not pay for that.</w:t>
            </w:r>
          </w:p>
          <w:p w:rsidR="0047342E" w:rsidRPr="004578C4" w:rsidRDefault="0047342E" w:rsidP="0047342E">
            <w:pPr>
              <w:numPr>
                <w:ilvl w:val="0"/>
                <w:numId w:val="20"/>
              </w:numPr>
              <w:tabs>
                <w:tab w:val="center" w:pos="4680"/>
                <w:tab w:val="right" w:pos="9360"/>
              </w:tabs>
              <w:ind w:left="229"/>
              <w:contextualSpacing/>
              <w:rPr>
                <w:rFonts w:ascii="Verdana" w:hAnsi="Verdana"/>
                <w:sz w:val="22"/>
                <w:szCs w:val="22"/>
              </w:rPr>
            </w:pPr>
            <w:r w:rsidRPr="004578C4">
              <w:rPr>
                <w:rFonts w:ascii="Verdana" w:hAnsi="Verdana"/>
                <w:sz w:val="22"/>
                <w:szCs w:val="22"/>
              </w:rPr>
              <w:t xml:space="preserve">The third is an issue of whether LRS pays for computers or not - this is something that continues to come up.  On this issue, it is </w:t>
            </w:r>
            <w:r w:rsidRPr="004578C4">
              <w:rPr>
                <w:rFonts w:ascii="Verdana" w:hAnsi="Verdana"/>
                <w:sz w:val="22"/>
                <w:szCs w:val="22"/>
              </w:rPr>
              <w:lastRenderedPageBreak/>
              <w:t xml:space="preserve">solely the Director who may makes the exception to purchase a computer.  </w:t>
            </w:r>
            <w:r w:rsidR="00BE2AF0">
              <w:rPr>
                <w:rFonts w:ascii="Verdana" w:hAnsi="Verdana"/>
                <w:sz w:val="22"/>
                <w:szCs w:val="22"/>
              </w:rPr>
              <w:t xml:space="preserve">Gallegos </w:t>
            </w:r>
            <w:r w:rsidRPr="004578C4">
              <w:rPr>
                <w:rFonts w:ascii="Verdana" w:hAnsi="Verdana"/>
                <w:sz w:val="22"/>
                <w:szCs w:val="22"/>
              </w:rPr>
              <w:t xml:space="preserve">isn’t aware what criteria is used for making that exception.  </w:t>
            </w:r>
            <w:r w:rsidR="00BE2AF0">
              <w:rPr>
                <w:rFonts w:ascii="Verdana" w:hAnsi="Verdana"/>
                <w:sz w:val="22"/>
                <w:szCs w:val="22"/>
              </w:rPr>
              <w:t xml:space="preserve">Gallegos </w:t>
            </w:r>
            <w:r w:rsidRPr="004578C4">
              <w:rPr>
                <w:rFonts w:ascii="Verdana" w:hAnsi="Verdana"/>
                <w:sz w:val="22"/>
                <w:szCs w:val="22"/>
              </w:rPr>
              <w:t>ma</w:t>
            </w:r>
            <w:r w:rsidR="004578C4" w:rsidRPr="004578C4">
              <w:rPr>
                <w:rFonts w:ascii="Verdana" w:hAnsi="Verdana"/>
                <w:sz w:val="22"/>
                <w:szCs w:val="22"/>
              </w:rPr>
              <w:t>d</w:t>
            </w:r>
            <w:r w:rsidRPr="004578C4">
              <w:rPr>
                <w:rFonts w:ascii="Verdana" w:hAnsi="Verdana"/>
                <w:sz w:val="22"/>
                <w:szCs w:val="22"/>
              </w:rPr>
              <w:t xml:space="preserve">e a recommendation that LRS look at making, setting some criteria so that clients know what is being used for that exception or not.  </w:t>
            </w:r>
          </w:p>
          <w:p w:rsidR="0047342E" w:rsidRPr="004578C4" w:rsidRDefault="0047342E" w:rsidP="0047342E">
            <w:pPr>
              <w:numPr>
                <w:ilvl w:val="0"/>
                <w:numId w:val="21"/>
              </w:numPr>
              <w:tabs>
                <w:tab w:val="center" w:pos="4680"/>
                <w:tab w:val="right" w:pos="9360"/>
              </w:tabs>
              <w:contextualSpacing/>
              <w:rPr>
                <w:rFonts w:ascii="Verdana" w:hAnsi="Verdana"/>
                <w:sz w:val="22"/>
                <w:szCs w:val="22"/>
              </w:rPr>
            </w:pPr>
            <w:r w:rsidRPr="004578C4">
              <w:rPr>
                <w:rFonts w:ascii="Verdana" w:hAnsi="Verdana"/>
                <w:sz w:val="22"/>
                <w:szCs w:val="22"/>
              </w:rPr>
              <w:t>LRS staff discussed that every case is so individualized and perhaps specific criteria might actually be harmful.  Generally, computers are purchased for someone going to school, etc.  The computer itself is not an accommodation for the disability as all students need a computer for school.  LRS does purchase all of the necessary software and AT that would go on the computer that are considered accommodations for the disability.  Further that there are very few examples of such exemptions and may often be based on things such a financial hardship.</w:t>
            </w:r>
          </w:p>
          <w:p w:rsidR="0047342E" w:rsidRPr="004578C4" w:rsidRDefault="0047342E" w:rsidP="0047342E">
            <w:pPr>
              <w:numPr>
                <w:ilvl w:val="0"/>
                <w:numId w:val="20"/>
              </w:numPr>
              <w:tabs>
                <w:tab w:val="center" w:pos="4680"/>
                <w:tab w:val="right" w:pos="9360"/>
              </w:tabs>
              <w:ind w:left="319"/>
              <w:contextualSpacing/>
              <w:rPr>
                <w:rFonts w:ascii="Verdana" w:hAnsi="Verdana"/>
                <w:sz w:val="22"/>
                <w:szCs w:val="22"/>
              </w:rPr>
            </w:pPr>
            <w:r w:rsidRPr="004578C4">
              <w:rPr>
                <w:rFonts w:ascii="Verdana" w:hAnsi="Verdana"/>
                <w:sz w:val="22"/>
                <w:szCs w:val="22"/>
              </w:rPr>
              <w:t xml:space="preserve">Clients satisfaction with job placements based on skills and interests.  Jobs don't match skills or interest and then the consumer loses the job quickly.  Looking at the IEP and the goal does it relate at all to the job placement, or is it just a job?  </w:t>
            </w:r>
          </w:p>
          <w:p w:rsidR="0047342E" w:rsidRPr="004578C4" w:rsidRDefault="0047342E" w:rsidP="0047342E">
            <w:pPr>
              <w:numPr>
                <w:ilvl w:val="0"/>
                <w:numId w:val="21"/>
              </w:numPr>
              <w:tabs>
                <w:tab w:val="center" w:pos="4680"/>
                <w:tab w:val="right" w:pos="9360"/>
              </w:tabs>
              <w:contextualSpacing/>
              <w:rPr>
                <w:rFonts w:ascii="Verdana" w:hAnsi="Verdana"/>
                <w:sz w:val="22"/>
                <w:szCs w:val="22"/>
              </w:rPr>
            </w:pPr>
            <w:r w:rsidRPr="004578C4">
              <w:rPr>
                <w:rFonts w:ascii="Verdana" w:hAnsi="Verdana"/>
                <w:sz w:val="22"/>
                <w:szCs w:val="22"/>
              </w:rPr>
              <w:t>LRS staff generally discussed some changes being considered: incentives for high quality indicators – CRPs may have the opportunity for additional funds if have better placements; the provider report card – will allow consumers to make better choices for a providers and if a provider doesn’t typically make job placements or they place at the same place or the low wages, consumers will be able to see that.</w:t>
            </w:r>
          </w:p>
          <w:p w:rsidR="0047342E" w:rsidRPr="004578C4" w:rsidRDefault="0047342E" w:rsidP="0047342E">
            <w:pPr>
              <w:numPr>
                <w:ilvl w:val="0"/>
                <w:numId w:val="20"/>
              </w:numPr>
              <w:tabs>
                <w:tab w:val="center" w:pos="4680"/>
                <w:tab w:val="right" w:pos="9360"/>
              </w:tabs>
              <w:ind w:left="319"/>
              <w:contextualSpacing/>
              <w:rPr>
                <w:rFonts w:ascii="Verdana" w:hAnsi="Verdana"/>
                <w:sz w:val="22"/>
                <w:szCs w:val="22"/>
              </w:rPr>
            </w:pPr>
            <w:r w:rsidRPr="004578C4">
              <w:rPr>
                <w:rFonts w:ascii="Verdana" w:hAnsi="Verdana"/>
                <w:sz w:val="22"/>
                <w:szCs w:val="22"/>
              </w:rPr>
              <w:t>The CAP has an administrative review currently going on regarding the purchase of a van and modifications.  It appears the vendor made some errors and the regional staff is working to correct them.</w:t>
            </w:r>
          </w:p>
          <w:p w:rsidR="0047342E" w:rsidRPr="004578C4" w:rsidRDefault="0047342E" w:rsidP="0047342E">
            <w:pPr>
              <w:numPr>
                <w:ilvl w:val="0"/>
                <w:numId w:val="20"/>
              </w:numPr>
              <w:tabs>
                <w:tab w:val="center" w:pos="4680"/>
                <w:tab w:val="right" w:pos="9360"/>
              </w:tabs>
              <w:ind w:left="319"/>
              <w:contextualSpacing/>
              <w:rPr>
                <w:rFonts w:ascii="Verdana" w:hAnsi="Verdana"/>
                <w:sz w:val="22"/>
                <w:szCs w:val="22"/>
              </w:rPr>
            </w:pPr>
            <w:r w:rsidRPr="004578C4">
              <w:rPr>
                <w:rFonts w:ascii="Verdana" w:hAnsi="Verdana"/>
                <w:sz w:val="22"/>
                <w:szCs w:val="22"/>
              </w:rPr>
              <w:t xml:space="preserve">Lastly, </w:t>
            </w:r>
            <w:r w:rsidR="00D44CAA">
              <w:rPr>
                <w:rFonts w:ascii="Verdana" w:hAnsi="Verdana"/>
                <w:sz w:val="22"/>
                <w:szCs w:val="22"/>
              </w:rPr>
              <w:t xml:space="preserve">Gallegos </w:t>
            </w:r>
            <w:r w:rsidRPr="004578C4">
              <w:rPr>
                <w:rFonts w:ascii="Verdana" w:hAnsi="Verdana"/>
                <w:sz w:val="22"/>
                <w:szCs w:val="22"/>
              </w:rPr>
              <w:t>again noted concern regarding the location of the Metairie LRS office.  He described a picture of the map that shows where people get off the bus and have to travel over a cat walk to enter the office.</w:t>
            </w:r>
          </w:p>
          <w:p w:rsidR="0047342E" w:rsidRPr="004578C4" w:rsidRDefault="0047342E" w:rsidP="0047342E">
            <w:pPr>
              <w:numPr>
                <w:ilvl w:val="0"/>
                <w:numId w:val="21"/>
              </w:numPr>
              <w:tabs>
                <w:tab w:val="center" w:pos="4680"/>
                <w:tab w:val="right" w:pos="9360"/>
              </w:tabs>
              <w:contextualSpacing/>
              <w:rPr>
                <w:rFonts w:ascii="Verdana" w:hAnsi="Verdana"/>
                <w:sz w:val="22"/>
                <w:szCs w:val="22"/>
              </w:rPr>
            </w:pPr>
            <w:r w:rsidRPr="004578C4">
              <w:rPr>
                <w:rFonts w:ascii="Verdana" w:hAnsi="Verdana"/>
                <w:sz w:val="22"/>
                <w:szCs w:val="22"/>
              </w:rPr>
              <w:t xml:space="preserve">LRS staff indicated they are negotiating to regain a lease with UNO to have at least a couple of offices available there.  In addition to that the New Orleans regional office lease is up in February.  This coming February so we are going to go out on bid again.  Talking about the Metairie office.  Kind of on the </w:t>
            </w:r>
            <w:r w:rsidRPr="004578C4">
              <w:rPr>
                <w:rFonts w:ascii="Verdana" w:hAnsi="Verdana"/>
                <w:sz w:val="22"/>
                <w:szCs w:val="22"/>
              </w:rPr>
              <w:lastRenderedPageBreak/>
              <w:t>boarder I guess.</w:t>
            </w:r>
          </w:p>
          <w:p w:rsidR="0047342E" w:rsidRPr="004578C4" w:rsidRDefault="0047342E" w:rsidP="0047342E">
            <w:pPr>
              <w:tabs>
                <w:tab w:val="center" w:pos="4680"/>
                <w:tab w:val="right" w:pos="9360"/>
              </w:tabs>
              <w:rPr>
                <w:rFonts w:ascii="Verdana" w:hAnsi="Verdana"/>
                <w:sz w:val="22"/>
                <w:szCs w:val="22"/>
              </w:rPr>
            </w:pPr>
          </w:p>
          <w:p w:rsidR="0047342E" w:rsidRPr="004578C4" w:rsidRDefault="0047342E" w:rsidP="002F7458">
            <w:pPr>
              <w:pStyle w:val="ListParagraph"/>
              <w:numPr>
                <w:ilvl w:val="0"/>
                <w:numId w:val="35"/>
              </w:numPr>
              <w:tabs>
                <w:tab w:val="center" w:pos="4680"/>
                <w:tab w:val="right" w:pos="9360"/>
              </w:tabs>
              <w:ind w:left="319"/>
              <w:rPr>
                <w:rFonts w:ascii="Verdana" w:hAnsi="Verdana"/>
                <w:sz w:val="22"/>
                <w:szCs w:val="22"/>
              </w:rPr>
            </w:pPr>
            <w:r w:rsidRPr="004578C4">
              <w:rPr>
                <w:rFonts w:ascii="Verdana" w:hAnsi="Verdana"/>
                <w:sz w:val="22"/>
                <w:szCs w:val="22"/>
              </w:rPr>
              <w:t xml:space="preserve">Derek White further inquired that since Curt Eysenk talked about co-locating with BCSCs; was this ruled out with the downtown office? </w:t>
            </w:r>
          </w:p>
          <w:p w:rsidR="0047342E" w:rsidRPr="004578C4" w:rsidRDefault="0047342E" w:rsidP="0047342E">
            <w:pPr>
              <w:numPr>
                <w:ilvl w:val="0"/>
                <w:numId w:val="21"/>
              </w:numPr>
              <w:tabs>
                <w:tab w:val="center" w:pos="4680"/>
                <w:tab w:val="right" w:pos="9360"/>
              </w:tabs>
              <w:contextualSpacing/>
              <w:rPr>
                <w:rFonts w:ascii="Verdana" w:hAnsi="Verdana"/>
                <w:sz w:val="22"/>
                <w:szCs w:val="22"/>
              </w:rPr>
            </w:pPr>
            <w:r w:rsidRPr="004578C4">
              <w:rPr>
                <w:rFonts w:ascii="Verdana" w:hAnsi="Verdana"/>
                <w:sz w:val="22"/>
                <w:szCs w:val="22"/>
              </w:rPr>
              <w:t>LRS staff indicated this has not been ruled out but there are complexities including current leases of LRS offices and BCSCs, availability of space, and local governance of BCSCs.  Also that WIOA deals with this issue and will be a focus of LWC in the near future.</w:t>
            </w:r>
          </w:p>
          <w:p w:rsidR="0047342E" w:rsidRPr="004578C4" w:rsidRDefault="0047342E" w:rsidP="0047342E">
            <w:pPr>
              <w:tabs>
                <w:tab w:val="center" w:pos="4680"/>
                <w:tab w:val="right" w:pos="9360"/>
              </w:tabs>
              <w:rPr>
                <w:rFonts w:ascii="Verdana" w:hAnsi="Verdana"/>
                <w:sz w:val="22"/>
                <w:szCs w:val="22"/>
              </w:rPr>
            </w:pP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lastRenderedPageBreak/>
              <w:t>Member Reports</w:t>
            </w:r>
          </w:p>
        </w:tc>
        <w:tc>
          <w:tcPr>
            <w:tcW w:w="7987" w:type="dxa"/>
          </w:tcPr>
          <w:p w:rsidR="0047342E" w:rsidRPr="004578C4" w:rsidRDefault="0047342E" w:rsidP="006F3F5D">
            <w:pPr>
              <w:pStyle w:val="NoSpacing"/>
              <w:rPr>
                <w:rFonts w:ascii="Verdana" w:hAnsi="Verdana"/>
                <w:sz w:val="22"/>
                <w:szCs w:val="22"/>
                <w:u w:val="single"/>
              </w:rPr>
            </w:pPr>
            <w:r w:rsidRPr="004578C4">
              <w:rPr>
                <w:rFonts w:ascii="Verdana" w:hAnsi="Verdana"/>
                <w:sz w:val="22"/>
                <w:szCs w:val="22"/>
                <w:u w:val="single"/>
              </w:rPr>
              <w:t>American Indian VR program</w:t>
            </w:r>
          </w:p>
          <w:p w:rsidR="0047342E" w:rsidRPr="004578C4" w:rsidRDefault="0047342E" w:rsidP="006F3F5D">
            <w:pPr>
              <w:pStyle w:val="NoSpacing"/>
              <w:rPr>
                <w:rFonts w:ascii="Verdana" w:hAnsi="Verdana"/>
                <w:sz w:val="22"/>
                <w:szCs w:val="22"/>
              </w:rPr>
            </w:pPr>
            <w:r w:rsidRPr="004578C4">
              <w:rPr>
                <w:rFonts w:ascii="Verdana" w:hAnsi="Verdana"/>
                <w:sz w:val="22"/>
                <w:szCs w:val="22"/>
              </w:rPr>
              <w:t>No report submitted.</w:t>
            </w:r>
          </w:p>
          <w:p w:rsidR="006F3F5D" w:rsidRPr="004578C4" w:rsidRDefault="006F3F5D" w:rsidP="006F3F5D">
            <w:pPr>
              <w:pStyle w:val="NoSpacing"/>
              <w:rPr>
                <w:rFonts w:ascii="Verdana" w:hAnsi="Verdana"/>
                <w:sz w:val="22"/>
                <w:szCs w:val="22"/>
              </w:rPr>
            </w:pPr>
          </w:p>
          <w:p w:rsidR="0047342E" w:rsidRPr="004578C4" w:rsidRDefault="0047342E" w:rsidP="006F3F5D">
            <w:pPr>
              <w:pStyle w:val="NoSpacing"/>
              <w:rPr>
                <w:rFonts w:ascii="Verdana" w:hAnsi="Verdana"/>
                <w:sz w:val="22"/>
                <w:szCs w:val="22"/>
                <w:u w:val="single"/>
              </w:rPr>
            </w:pPr>
            <w:r w:rsidRPr="004578C4">
              <w:rPr>
                <w:rFonts w:ascii="Verdana" w:hAnsi="Verdana"/>
                <w:sz w:val="22"/>
                <w:szCs w:val="22"/>
                <w:u w:val="single"/>
              </w:rPr>
              <w:t>Individuals with Disabilities Education Act</w:t>
            </w:r>
            <w:r w:rsidR="005B5DC6" w:rsidRPr="00F01266">
              <w:rPr>
                <w:rFonts w:ascii="Verdana" w:hAnsi="Verdana"/>
                <w:sz w:val="22"/>
                <w:szCs w:val="22"/>
              </w:rPr>
              <w:t xml:space="preserve">, Kay </w:t>
            </w:r>
            <w:r w:rsidR="00F01266" w:rsidRPr="00F01266">
              <w:rPr>
                <w:rFonts w:ascii="Verdana" w:hAnsi="Verdana"/>
                <w:sz w:val="22"/>
                <w:szCs w:val="22"/>
              </w:rPr>
              <w:t>Wilson</w:t>
            </w:r>
          </w:p>
          <w:p w:rsidR="00CB1988" w:rsidRDefault="0047342E" w:rsidP="00E979F0">
            <w:pPr>
              <w:pStyle w:val="NoSpacing"/>
              <w:numPr>
                <w:ilvl w:val="0"/>
                <w:numId w:val="23"/>
              </w:numPr>
              <w:ind w:left="409"/>
              <w:rPr>
                <w:rFonts w:ascii="Verdana" w:hAnsi="Verdana"/>
                <w:sz w:val="22"/>
                <w:szCs w:val="22"/>
              </w:rPr>
            </w:pPr>
            <w:r w:rsidRPr="004578C4">
              <w:rPr>
                <w:rFonts w:ascii="Verdana" w:hAnsi="Verdana"/>
                <w:sz w:val="22"/>
                <w:szCs w:val="22"/>
              </w:rPr>
              <w:t xml:space="preserve">The Louisiana Department of Education has been participating with VR in discussing WIOA.  </w:t>
            </w:r>
          </w:p>
          <w:p w:rsidR="0047342E" w:rsidRPr="004578C4" w:rsidRDefault="0047342E" w:rsidP="00E979F0">
            <w:pPr>
              <w:pStyle w:val="NoSpacing"/>
              <w:numPr>
                <w:ilvl w:val="0"/>
                <w:numId w:val="23"/>
              </w:numPr>
              <w:ind w:left="409"/>
              <w:rPr>
                <w:rFonts w:ascii="Verdana" w:hAnsi="Verdana"/>
                <w:sz w:val="22"/>
                <w:szCs w:val="22"/>
              </w:rPr>
            </w:pPr>
            <w:r w:rsidRPr="004578C4">
              <w:rPr>
                <w:rFonts w:ascii="Verdana" w:hAnsi="Verdana"/>
                <w:sz w:val="22"/>
                <w:szCs w:val="22"/>
              </w:rPr>
              <w:t>This summer the state department is hosting its teacher leader summit June 4th and 5th.  June 3rd is the superintendent summit.  The DOE will start “at the top” by presenting information on WIOA to superintendents from across the state.  Then move to the special education directors and teachers. This will provide superintendents insight on what is needed from a transition prospective in their districts.</w:t>
            </w:r>
          </w:p>
          <w:p w:rsidR="0047342E" w:rsidRPr="004578C4" w:rsidRDefault="0047342E" w:rsidP="00E979F0">
            <w:pPr>
              <w:pStyle w:val="NoSpacing"/>
              <w:numPr>
                <w:ilvl w:val="0"/>
                <w:numId w:val="23"/>
              </w:numPr>
              <w:ind w:left="409"/>
              <w:rPr>
                <w:rFonts w:ascii="Verdana" w:hAnsi="Verdana"/>
                <w:sz w:val="22"/>
                <w:szCs w:val="22"/>
              </w:rPr>
            </w:pPr>
            <w:r w:rsidRPr="004578C4">
              <w:rPr>
                <w:rFonts w:ascii="Verdana" w:hAnsi="Verdana"/>
                <w:sz w:val="22"/>
                <w:szCs w:val="22"/>
              </w:rPr>
              <w:t xml:space="preserve">Also, </w:t>
            </w:r>
            <w:r w:rsidR="00572D5C">
              <w:rPr>
                <w:rFonts w:ascii="Verdana" w:hAnsi="Verdana"/>
                <w:sz w:val="22"/>
                <w:szCs w:val="22"/>
              </w:rPr>
              <w:t xml:space="preserve">Wilson </w:t>
            </w:r>
            <w:r w:rsidRPr="004578C4">
              <w:rPr>
                <w:rFonts w:ascii="Verdana" w:hAnsi="Verdana"/>
                <w:sz w:val="22"/>
                <w:szCs w:val="22"/>
              </w:rPr>
              <w:t>requested special ed</w:t>
            </w:r>
            <w:r w:rsidR="005B5DC6">
              <w:rPr>
                <w:rFonts w:ascii="Verdana" w:hAnsi="Verdana"/>
                <w:sz w:val="22"/>
                <w:szCs w:val="22"/>
              </w:rPr>
              <w:t>ucation</w:t>
            </w:r>
            <w:r w:rsidRPr="004578C4">
              <w:rPr>
                <w:rFonts w:ascii="Verdana" w:hAnsi="Verdana"/>
                <w:sz w:val="22"/>
                <w:szCs w:val="22"/>
              </w:rPr>
              <w:t xml:space="preserve"> data from the DOE so LRS will know how many students they need to serve with the </w:t>
            </w:r>
            <w:r w:rsidR="005B5DC6">
              <w:rPr>
                <w:rFonts w:ascii="Verdana" w:hAnsi="Verdana"/>
                <w:sz w:val="22"/>
                <w:szCs w:val="22"/>
              </w:rPr>
              <w:t xml:space="preserve">changes to </w:t>
            </w:r>
            <w:r w:rsidRPr="004578C4">
              <w:rPr>
                <w:rFonts w:ascii="Verdana" w:hAnsi="Verdana"/>
                <w:sz w:val="22"/>
                <w:szCs w:val="22"/>
              </w:rPr>
              <w:t>pre-employment transition service</w:t>
            </w:r>
            <w:r w:rsidR="005B5DC6">
              <w:rPr>
                <w:rFonts w:ascii="Verdana" w:hAnsi="Verdana"/>
                <w:sz w:val="22"/>
                <w:szCs w:val="22"/>
              </w:rPr>
              <w:t>s</w:t>
            </w:r>
            <w:r w:rsidRPr="004578C4">
              <w:rPr>
                <w:rFonts w:ascii="Verdana" w:hAnsi="Verdana"/>
                <w:sz w:val="22"/>
                <w:szCs w:val="22"/>
              </w:rPr>
              <w:t xml:space="preserve"> (PETS).  Because it is for an agency outside of education, </w:t>
            </w:r>
            <w:r w:rsidR="00572D5C">
              <w:rPr>
                <w:rFonts w:ascii="Verdana" w:hAnsi="Verdana"/>
                <w:sz w:val="22"/>
                <w:szCs w:val="22"/>
              </w:rPr>
              <w:t xml:space="preserve">Wilson </w:t>
            </w:r>
            <w:r w:rsidRPr="004578C4">
              <w:rPr>
                <w:rFonts w:ascii="Verdana" w:hAnsi="Verdana"/>
                <w:sz w:val="22"/>
                <w:szCs w:val="22"/>
              </w:rPr>
              <w:t>had to provide justification</w:t>
            </w:r>
            <w:r w:rsidR="005B5DC6">
              <w:rPr>
                <w:rFonts w:ascii="Verdana" w:hAnsi="Verdana"/>
                <w:sz w:val="22"/>
                <w:szCs w:val="22"/>
              </w:rPr>
              <w:t xml:space="preserve"> but </w:t>
            </w:r>
            <w:r w:rsidR="00572D5C">
              <w:rPr>
                <w:rFonts w:ascii="Verdana" w:hAnsi="Verdana"/>
                <w:sz w:val="22"/>
                <w:szCs w:val="22"/>
              </w:rPr>
              <w:t xml:space="preserve">she </w:t>
            </w:r>
            <w:r w:rsidRPr="004578C4">
              <w:rPr>
                <w:rFonts w:ascii="Verdana" w:hAnsi="Verdana"/>
                <w:sz w:val="22"/>
                <w:szCs w:val="22"/>
              </w:rPr>
              <w:t xml:space="preserve">did get a confirmation </w:t>
            </w:r>
            <w:r w:rsidR="00572D5C">
              <w:rPr>
                <w:rFonts w:ascii="Verdana" w:hAnsi="Verdana"/>
                <w:sz w:val="22"/>
                <w:szCs w:val="22"/>
              </w:rPr>
              <w:t>they are pulling it</w:t>
            </w:r>
            <w:r w:rsidRPr="004578C4">
              <w:rPr>
                <w:rFonts w:ascii="Verdana" w:hAnsi="Verdana"/>
                <w:sz w:val="22"/>
                <w:szCs w:val="22"/>
              </w:rPr>
              <w:t xml:space="preserve">.  </w:t>
            </w:r>
          </w:p>
          <w:p w:rsidR="00657BF7" w:rsidRPr="004578C4" w:rsidRDefault="00657BF7" w:rsidP="00657BF7">
            <w:pPr>
              <w:pStyle w:val="NoSpacing"/>
              <w:ind w:left="409"/>
              <w:rPr>
                <w:rFonts w:ascii="Verdana" w:hAnsi="Verdana"/>
                <w:sz w:val="22"/>
                <w:szCs w:val="22"/>
              </w:rPr>
            </w:pPr>
          </w:p>
          <w:p w:rsidR="0047342E" w:rsidRPr="004578C4" w:rsidRDefault="0047342E" w:rsidP="006F3F5D">
            <w:pPr>
              <w:pStyle w:val="NoSpacing"/>
              <w:rPr>
                <w:rFonts w:ascii="Verdana" w:hAnsi="Verdana"/>
                <w:sz w:val="22"/>
                <w:szCs w:val="22"/>
                <w:u w:val="single"/>
              </w:rPr>
            </w:pPr>
            <w:r w:rsidRPr="004578C4">
              <w:rPr>
                <w:rFonts w:ascii="Verdana" w:hAnsi="Verdana"/>
                <w:sz w:val="22"/>
                <w:szCs w:val="22"/>
                <w:u w:val="single"/>
              </w:rPr>
              <w:t>Louisiana Parent Training and Information Center</w:t>
            </w:r>
          </w:p>
          <w:p w:rsidR="0047342E" w:rsidRPr="004578C4" w:rsidRDefault="0047342E" w:rsidP="006F3F5D">
            <w:pPr>
              <w:pStyle w:val="NoSpacing"/>
              <w:rPr>
                <w:rFonts w:ascii="Verdana" w:hAnsi="Verdana"/>
                <w:sz w:val="22"/>
                <w:szCs w:val="22"/>
              </w:rPr>
            </w:pPr>
            <w:r w:rsidRPr="004578C4">
              <w:rPr>
                <w:rFonts w:ascii="Verdana" w:hAnsi="Verdana"/>
                <w:sz w:val="22"/>
                <w:szCs w:val="22"/>
              </w:rPr>
              <w:t>No report submitted.</w:t>
            </w:r>
          </w:p>
          <w:p w:rsidR="006F3F5D" w:rsidRPr="004578C4" w:rsidRDefault="006F3F5D" w:rsidP="006F3F5D">
            <w:pPr>
              <w:pStyle w:val="NoSpacing"/>
              <w:rPr>
                <w:rFonts w:ascii="Verdana" w:hAnsi="Verdana"/>
                <w:sz w:val="22"/>
                <w:szCs w:val="22"/>
              </w:rPr>
            </w:pPr>
          </w:p>
          <w:p w:rsidR="0047342E" w:rsidRPr="004578C4" w:rsidRDefault="0047342E" w:rsidP="006F3F5D">
            <w:pPr>
              <w:pStyle w:val="NoSpacing"/>
              <w:rPr>
                <w:rFonts w:ascii="Verdana" w:hAnsi="Verdana"/>
                <w:sz w:val="22"/>
                <w:szCs w:val="22"/>
              </w:rPr>
            </w:pPr>
            <w:r w:rsidRPr="004578C4">
              <w:rPr>
                <w:rFonts w:ascii="Verdana" w:hAnsi="Verdana"/>
                <w:sz w:val="22"/>
                <w:szCs w:val="22"/>
                <w:u w:val="single"/>
              </w:rPr>
              <w:t>State Independent Living Council</w:t>
            </w:r>
            <w:r w:rsidRPr="004578C4">
              <w:rPr>
                <w:rFonts w:ascii="Verdana" w:hAnsi="Verdana"/>
                <w:sz w:val="22"/>
                <w:szCs w:val="22"/>
              </w:rPr>
              <w:t xml:space="preserve"> – report delivered by Sara Spencer</w:t>
            </w:r>
          </w:p>
          <w:p w:rsidR="0047342E" w:rsidRPr="004578C4" w:rsidRDefault="0047342E" w:rsidP="006F3F5D">
            <w:pPr>
              <w:pStyle w:val="NoSpacing"/>
              <w:numPr>
                <w:ilvl w:val="0"/>
                <w:numId w:val="24"/>
              </w:numPr>
              <w:ind w:left="409"/>
              <w:rPr>
                <w:rFonts w:ascii="Verdana" w:hAnsi="Verdana"/>
                <w:sz w:val="22"/>
                <w:szCs w:val="22"/>
              </w:rPr>
            </w:pPr>
            <w:r w:rsidRPr="004578C4">
              <w:rPr>
                <w:rFonts w:ascii="Verdana" w:hAnsi="Verdana"/>
                <w:sz w:val="22"/>
                <w:szCs w:val="22"/>
              </w:rPr>
              <w:t xml:space="preserve">SILC met in the beginning of April and discussed our current state plan and talking about a new state plan.  The SILC is still looking for members so if you want to come talk to me or know anyone who would be interested.  </w:t>
            </w:r>
          </w:p>
          <w:p w:rsidR="0047342E" w:rsidRPr="004578C4" w:rsidRDefault="0047342E" w:rsidP="006F3F5D">
            <w:pPr>
              <w:pStyle w:val="NoSpacing"/>
              <w:numPr>
                <w:ilvl w:val="0"/>
                <w:numId w:val="24"/>
              </w:numPr>
              <w:ind w:left="409"/>
              <w:rPr>
                <w:rFonts w:ascii="Verdana" w:hAnsi="Verdana"/>
                <w:sz w:val="22"/>
                <w:szCs w:val="22"/>
              </w:rPr>
            </w:pPr>
            <w:r w:rsidRPr="004578C4">
              <w:rPr>
                <w:rFonts w:ascii="Verdana" w:hAnsi="Verdana"/>
                <w:sz w:val="22"/>
                <w:szCs w:val="22"/>
              </w:rPr>
              <w:t xml:space="preserve">Our next meeting is July 9th in Baton Rouge at the Claiborne </w:t>
            </w:r>
            <w:r w:rsidRPr="004578C4">
              <w:rPr>
                <w:rFonts w:ascii="Verdana" w:hAnsi="Verdana"/>
                <w:sz w:val="22"/>
                <w:szCs w:val="22"/>
              </w:rPr>
              <w:lastRenderedPageBreak/>
              <w:t>building.  Love to have each and every one of y'all there if y'all could make it.</w:t>
            </w:r>
          </w:p>
          <w:p w:rsidR="0047342E" w:rsidRPr="004578C4" w:rsidRDefault="00A3406D" w:rsidP="006F3F5D">
            <w:pPr>
              <w:pStyle w:val="NoSpacing"/>
              <w:numPr>
                <w:ilvl w:val="0"/>
                <w:numId w:val="21"/>
              </w:numPr>
              <w:rPr>
                <w:rFonts w:ascii="Verdana" w:hAnsi="Verdana"/>
                <w:sz w:val="22"/>
                <w:szCs w:val="22"/>
              </w:rPr>
            </w:pPr>
            <w:r>
              <w:rPr>
                <w:rFonts w:ascii="Verdana" w:hAnsi="Verdana"/>
                <w:sz w:val="22"/>
                <w:szCs w:val="22"/>
              </w:rPr>
              <w:t xml:space="preserve">Derek </w:t>
            </w:r>
            <w:r w:rsidR="0047342E" w:rsidRPr="004578C4">
              <w:rPr>
                <w:rFonts w:ascii="Verdana" w:hAnsi="Verdana"/>
                <w:sz w:val="22"/>
                <w:szCs w:val="22"/>
              </w:rPr>
              <w:t>White suggested to have the SILC and LRC executive committees or just certain members to meet to find an actual avenue to find a collaborative strategy to work on</w:t>
            </w:r>
          </w:p>
          <w:p w:rsidR="00FB5B80" w:rsidRPr="004578C4" w:rsidRDefault="00FB5B80" w:rsidP="006F3F5D">
            <w:pPr>
              <w:pStyle w:val="NoSpacing"/>
              <w:rPr>
                <w:rFonts w:ascii="Verdana" w:hAnsi="Verdana"/>
                <w:sz w:val="22"/>
                <w:szCs w:val="22"/>
              </w:rPr>
            </w:pPr>
          </w:p>
          <w:p w:rsidR="0047342E" w:rsidRPr="004578C4" w:rsidRDefault="0047342E" w:rsidP="006F3F5D">
            <w:pPr>
              <w:pStyle w:val="NoSpacing"/>
              <w:rPr>
                <w:rFonts w:ascii="Verdana" w:hAnsi="Verdana"/>
                <w:sz w:val="22"/>
                <w:szCs w:val="22"/>
                <w:u w:val="single"/>
              </w:rPr>
            </w:pPr>
            <w:r w:rsidRPr="004578C4">
              <w:rPr>
                <w:rFonts w:ascii="Verdana" w:hAnsi="Verdana"/>
                <w:sz w:val="22"/>
                <w:szCs w:val="22"/>
                <w:u w:val="single"/>
              </w:rPr>
              <w:t>Workforce Investment Council</w:t>
            </w:r>
          </w:p>
          <w:p w:rsidR="000E4275" w:rsidRPr="004578C4" w:rsidRDefault="00BB388A" w:rsidP="000E4275">
            <w:pPr>
              <w:pStyle w:val="NoSpacing"/>
              <w:numPr>
                <w:ilvl w:val="0"/>
                <w:numId w:val="25"/>
              </w:numPr>
              <w:ind w:left="409"/>
              <w:rPr>
                <w:rFonts w:ascii="Verdana" w:hAnsi="Verdana"/>
                <w:sz w:val="22"/>
                <w:szCs w:val="22"/>
              </w:rPr>
            </w:pPr>
            <w:r w:rsidRPr="004578C4">
              <w:rPr>
                <w:rFonts w:ascii="Verdana" w:hAnsi="Verdana"/>
                <w:sz w:val="22"/>
                <w:szCs w:val="22"/>
              </w:rPr>
              <w:t xml:space="preserve">Bob Lobos expressed concern that the amount of outreach regarding employment of people with disabilities to mid-sized businesses is inadequate.  </w:t>
            </w:r>
            <w:r w:rsidR="00746C98">
              <w:rPr>
                <w:rFonts w:ascii="Verdana" w:hAnsi="Verdana"/>
                <w:sz w:val="22"/>
                <w:szCs w:val="22"/>
              </w:rPr>
              <w:t xml:space="preserve">The </w:t>
            </w:r>
            <w:r w:rsidRPr="004578C4">
              <w:rPr>
                <w:rFonts w:ascii="Verdana" w:hAnsi="Verdana"/>
                <w:sz w:val="22"/>
                <w:szCs w:val="22"/>
              </w:rPr>
              <w:t xml:space="preserve">word </w:t>
            </w:r>
            <w:r w:rsidR="00746C98">
              <w:rPr>
                <w:rFonts w:ascii="Verdana" w:hAnsi="Verdana"/>
                <w:sz w:val="22"/>
                <w:szCs w:val="22"/>
              </w:rPr>
              <w:t xml:space="preserve">isn’t getting </w:t>
            </w:r>
            <w:r w:rsidRPr="004578C4">
              <w:rPr>
                <w:rFonts w:ascii="Verdana" w:hAnsi="Verdana"/>
                <w:sz w:val="22"/>
                <w:szCs w:val="22"/>
              </w:rPr>
              <w:t xml:space="preserve">out to businesses about the abilities of the people with disabilities that come help them in the workforce and be part of that workforce.  And that effort has been minimized and he asked for more feedback as to what efforts that are going on in LRS to that particular point.  </w:t>
            </w:r>
          </w:p>
          <w:p w:rsidR="000E4275" w:rsidRPr="004578C4" w:rsidRDefault="00BB388A" w:rsidP="000E4275">
            <w:pPr>
              <w:pStyle w:val="NoSpacing"/>
              <w:numPr>
                <w:ilvl w:val="0"/>
                <w:numId w:val="21"/>
              </w:numPr>
              <w:rPr>
                <w:rFonts w:ascii="Verdana" w:hAnsi="Verdana"/>
                <w:sz w:val="22"/>
                <w:szCs w:val="22"/>
              </w:rPr>
            </w:pPr>
            <w:r w:rsidRPr="004578C4">
              <w:rPr>
                <w:rFonts w:ascii="Verdana" w:hAnsi="Verdana"/>
                <w:sz w:val="22"/>
                <w:szCs w:val="22"/>
              </w:rPr>
              <w:t xml:space="preserve">Rosemary </w:t>
            </w:r>
            <w:r w:rsidR="007D3F05">
              <w:rPr>
                <w:rFonts w:ascii="Verdana" w:hAnsi="Verdana"/>
                <w:sz w:val="22"/>
                <w:szCs w:val="22"/>
              </w:rPr>
              <w:t>Yesso d</w:t>
            </w:r>
            <w:r w:rsidRPr="004578C4">
              <w:rPr>
                <w:rFonts w:ascii="Verdana" w:hAnsi="Verdana"/>
                <w:sz w:val="22"/>
                <w:szCs w:val="22"/>
              </w:rPr>
              <w:t xml:space="preserve">iscussed the work of the Disability Employment Initiative under LWC and we have been asked to assist them in the regions on having a variety of activities (job fairs, symposiums, etc.) with Brenda’s involvement.  </w:t>
            </w:r>
          </w:p>
          <w:p w:rsidR="00BB388A" w:rsidRPr="004578C4" w:rsidRDefault="00BB388A" w:rsidP="000E4275">
            <w:pPr>
              <w:pStyle w:val="NoSpacing"/>
              <w:numPr>
                <w:ilvl w:val="0"/>
                <w:numId w:val="21"/>
              </w:numPr>
              <w:rPr>
                <w:rFonts w:ascii="Verdana" w:hAnsi="Verdana"/>
                <w:sz w:val="22"/>
                <w:szCs w:val="22"/>
              </w:rPr>
            </w:pPr>
            <w:r w:rsidRPr="004578C4">
              <w:rPr>
                <w:rFonts w:ascii="Verdana" w:hAnsi="Verdana"/>
                <w:sz w:val="22"/>
                <w:szCs w:val="22"/>
              </w:rPr>
              <w:t>Ron Key asked if we could get another report from the DEI.  Gallegos agreed as long as they focus on outcomes of the activities instead of describing the activities themselves.</w:t>
            </w:r>
          </w:p>
          <w:p w:rsidR="0047342E" w:rsidRPr="004578C4" w:rsidRDefault="0047342E" w:rsidP="0047342E">
            <w:pPr>
              <w:tabs>
                <w:tab w:val="center" w:pos="4680"/>
                <w:tab w:val="right" w:pos="9360"/>
              </w:tabs>
              <w:spacing w:after="120"/>
              <w:rPr>
                <w:rFonts w:ascii="Verdana" w:hAnsi="Verdana" w:cs="Arial"/>
                <w:sz w:val="22"/>
                <w:szCs w:val="22"/>
              </w:rPr>
            </w:pPr>
          </w:p>
        </w:tc>
      </w:tr>
      <w:tr w:rsidR="000B3F0A" w:rsidRPr="004578C4" w:rsidTr="0047342E">
        <w:tc>
          <w:tcPr>
            <w:tcW w:w="1728" w:type="dxa"/>
          </w:tcPr>
          <w:p w:rsidR="000B3F0A" w:rsidRPr="004578C4" w:rsidRDefault="008C5F65"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lastRenderedPageBreak/>
              <w:t xml:space="preserve">Louisiana </w:t>
            </w:r>
            <w:r w:rsidR="000B3F0A" w:rsidRPr="004578C4">
              <w:rPr>
                <w:rFonts w:ascii="Verdana" w:hAnsi="Verdana" w:cs="Arial"/>
                <w:color w:val="003399"/>
                <w:sz w:val="22"/>
                <w:szCs w:val="22"/>
              </w:rPr>
              <w:t xml:space="preserve">Senator Dan Claitor </w:t>
            </w:r>
          </w:p>
        </w:tc>
        <w:tc>
          <w:tcPr>
            <w:tcW w:w="7987" w:type="dxa"/>
          </w:tcPr>
          <w:p w:rsidR="000B3F0A" w:rsidRPr="004578C4" w:rsidRDefault="000B3F0A" w:rsidP="000B3F0A">
            <w:pPr>
              <w:pStyle w:val="NoSpacing"/>
              <w:rPr>
                <w:rFonts w:ascii="Verdana" w:hAnsi="Verdana"/>
                <w:sz w:val="22"/>
                <w:szCs w:val="22"/>
              </w:rPr>
            </w:pPr>
            <w:r w:rsidRPr="004578C4">
              <w:rPr>
                <w:rFonts w:ascii="Verdana" w:hAnsi="Verdana"/>
                <w:sz w:val="22"/>
                <w:szCs w:val="22"/>
              </w:rPr>
              <w:t xml:space="preserve">Claitor discussed the current legislative session and the budget challenges the state faces. </w:t>
            </w:r>
          </w:p>
          <w:p w:rsidR="00657BF7" w:rsidRPr="004578C4" w:rsidRDefault="00657BF7" w:rsidP="000B3F0A">
            <w:pPr>
              <w:pStyle w:val="NoSpacing"/>
              <w:rPr>
                <w:rFonts w:ascii="Verdana" w:hAnsi="Verdana"/>
                <w:sz w:val="22"/>
                <w:szCs w:val="22"/>
              </w:rPr>
            </w:pPr>
          </w:p>
          <w:p w:rsidR="00657BF7" w:rsidRPr="004578C4" w:rsidRDefault="00657BF7" w:rsidP="000B3F0A">
            <w:pPr>
              <w:pStyle w:val="NoSpacing"/>
              <w:rPr>
                <w:rFonts w:ascii="Verdana" w:hAnsi="Verdana"/>
                <w:sz w:val="22"/>
                <w:szCs w:val="22"/>
              </w:rPr>
            </w:pP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Liaison Report</w:t>
            </w:r>
          </w:p>
          <w:p w:rsidR="0047342E" w:rsidRPr="004578C4" w:rsidRDefault="0047342E" w:rsidP="0047342E">
            <w:pPr>
              <w:tabs>
                <w:tab w:val="center" w:pos="4680"/>
                <w:tab w:val="right" w:pos="9360"/>
              </w:tabs>
              <w:rPr>
                <w:rFonts w:ascii="Verdana" w:hAnsi="Verdana" w:cs="Arial"/>
                <w:color w:val="003399"/>
                <w:sz w:val="22"/>
                <w:szCs w:val="22"/>
              </w:rPr>
            </w:pPr>
          </w:p>
        </w:tc>
        <w:tc>
          <w:tcPr>
            <w:tcW w:w="7987" w:type="dxa"/>
          </w:tcPr>
          <w:p w:rsidR="0047342E" w:rsidRPr="004578C4" w:rsidRDefault="00637489" w:rsidP="00637489">
            <w:pPr>
              <w:numPr>
                <w:ilvl w:val="0"/>
                <w:numId w:val="13"/>
              </w:numPr>
              <w:tabs>
                <w:tab w:val="center" w:pos="4680"/>
                <w:tab w:val="right" w:pos="9360"/>
              </w:tabs>
              <w:ind w:left="406"/>
              <w:contextualSpacing/>
              <w:rPr>
                <w:rFonts w:ascii="Verdana" w:hAnsi="Verdana" w:cs="Arial"/>
                <w:sz w:val="22"/>
                <w:szCs w:val="22"/>
              </w:rPr>
            </w:pPr>
            <w:r w:rsidRPr="004578C4">
              <w:rPr>
                <w:rFonts w:ascii="Verdana" w:hAnsi="Verdana" w:cs="Arial"/>
                <w:sz w:val="22"/>
                <w:szCs w:val="22"/>
              </w:rPr>
              <w:t>LRC annual report - Emailed out to all council members on March 24</w:t>
            </w:r>
            <w:r w:rsidRPr="004578C4">
              <w:rPr>
                <w:rFonts w:ascii="Verdana" w:hAnsi="Verdana" w:cs="Arial"/>
                <w:sz w:val="22"/>
                <w:szCs w:val="22"/>
                <w:vertAlign w:val="superscript"/>
              </w:rPr>
              <w:t>th</w:t>
            </w:r>
            <w:r w:rsidRPr="004578C4">
              <w:rPr>
                <w:rFonts w:ascii="Verdana" w:hAnsi="Verdana" w:cs="Arial"/>
                <w:sz w:val="22"/>
                <w:szCs w:val="22"/>
              </w:rPr>
              <w:t xml:space="preserve">, 2015, and 60 copies were printed this year at a cost of $720.  The report was distributed to the appropriate individuals, the governor, the LWC Director Curt Eysink, Deputy Director Brian Moore, all </w:t>
            </w:r>
            <w:r w:rsidR="00DD5489">
              <w:rPr>
                <w:rFonts w:ascii="Verdana" w:hAnsi="Verdana" w:cs="Arial"/>
                <w:sz w:val="22"/>
                <w:szCs w:val="22"/>
              </w:rPr>
              <w:t>eight</w:t>
            </w:r>
            <w:r w:rsidRPr="004578C4">
              <w:rPr>
                <w:rFonts w:ascii="Verdana" w:hAnsi="Verdana" w:cs="Arial"/>
                <w:sz w:val="22"/>
                <w:szCs w:val="22"/>
              </w:rPr>
              <w:t xml:space="preserve"> VR regional offices, the state library, the legislative research library, Christopher Pope with rehabilitation services administration, and boards and commissions.  Members were offered a hard copy if desired. </w:t>
            </w:r>
          </w:p>
          <w:p w:rsidR="00637489" w:rsidRPr="004578C4" w:rsidRDefault="00637489" w:rsidP="00087613">
            <w:pPr>
              <w:numPr>
                <w:ilvl w:val="0"/>
                <w:numId w:val="13"/>
              </w:numPr>
              <w:tabs>
                <w:tab w:val="center" w:pos="4680"/>
                <w:tab w:val="right" w:pos="9360"/>
              </w:tabs>
              <w:ind w:left="409"/>
              <w:contextualSpacing/>
              <w:rPr>
                <w:rFonts w:ascii="Verdana" w:hAnsi="Verdana" w:cs="Arial"/>
                <w:sz w:val="22"/>
                <w:szCs w:val="22"/>
              </w:rPr>
            </w:pPr>
            <w:r w:rsidRPr="004578C4">
              <w:rPr>
                <w:rFonts w:ascii="Verdana" w:hAnsi="Verdana" w:cs="Arial"/>
                <w:sz w:val="22"/>
                <w:szCs w:val="22"/>
              </w:rPr>
              <w:t>Travel expense report reminders</w:t>
            </w:r>
          </w:p>
          <w:p w:rsidR="00637489" w:rsidRPr="004578C4" w:rsidRDefault="000F1F30" w:rsidP="00637489">
            <w:pPr>
              <w:pStyle w:val="ListParagraph"/>
              <w:numPr>
                <w:ilvl w:val="0"/>
                <w:numId w:val="26"/>
              </w:numPr>
              <w:tabs>
                <w:tab w:val="center" w:pos="4680"/>
                <w:tab w:val="right" w:pos="9360"/>
              </w:tabs>
              <w:ind w:left="769"/>
              <w:rPr>
                <w:rFonts w:ascii="Verdana" w:hAnsi="Verdana" w:cs="Arial"/>
                <w:sz w:val="22"/>
                <w:szCs w:val="22"/>
              </w:rPr>
            </w:pPr>
            <w:r>
              <w:rPr>
                <w:rFonts w:ascii="Verdana" w:hAnsi="Verdana" w:cs="Arial"/>
                <w:sz w:val="22"/>
                <w:szCs w:val="22"/>
              </w:rPr>
              <w:t xml:space="preserve">Members should not </w:t>
            </w:r>
            <w:r w:rsidR="00637489" w:rsidRPr="004578C4">
              <w:rPr>
                <w:rFonts w:ascii="Verdana" w:hAnsi="Verdana" w:cs="Arial"/>
                <w:sz w:val="22"/>
                <w:szCs w:val="22"/>
              </w:rPr>
              <w:t>fill out any expenses, this is done by the office.</w:t>
            </w:r>
          </w:p>
          <w:p w:rsidR="00637489" w:rsidRPr="004578C4" w:rsidRDefault="000F1F30" w:rsidP="00637489">
            <w:pPr>
              <w:pStyle w:val="ListParagraph"/>
              <w:numPr>
                <w:ilvl w:val="0"/>
                <w:numId w:val="26"/>
              </w:numPr>
              <w:tabs>
                <w:tab w:val="center" w:pos="4680"/>
                <w:tab w:val="right" w:pos="9360"/>
              </w:tabs>
              <w:ind w:left="769"/>
              <w:rPr>
                <w:rFonts w:ascii="Verdana" w:hAnsi="Verdana" w:cs="Arial"/>
                <w:sz w:val="22"/>
                <w:szCs w:val="22"/>
              </w:rPr>
            </w:pPr>
            <w:r>
              <w:rPr>
                <w:rFonts w:ascii="Verdana" w:hAnsi="Verdana" w:cs="Arial"/>
                <w:sz w:val="22"/>
                <w:szCs w:val="22"/>
              </w:rPr>
              <w:t>Members should c</w:t>
            </w:r>
            <w:r w:rsidR="00637489" w:rsidRPr="004578C4">
              <w:rPr>
                <w:rFonts w:ascii="Verdana" w:hAnsi="Verdana" w:cs="Arial"/>
                <w:sz w:val="22"/>
                <w:szCs w:val="22"/>
              </w:rPr>
              <w:t xml:space="preserve">omplete the </w:t>
            </w:r>
            <w:r w:rsidR="006730FC">
              <w:rPr>
                <w:rFonts w:ascii="Verdana" w:hAnsi="Verdana" w:cs="Arial"/>
                <w:sz w:val="22"/>
                <w:szCs w:val="22"/>
              </w:rPr>
              <w:t xml:space="preserve">travel </w:t>
            </w:r>
            <w:r w:rsidR="00637489" w:rsidRPr="004578C4">
              <w:rPr>
                <w:rFonts w:ascii="Verdana" w:hAnsi="Verdana" w:cs="Arial"/>
                <w:sz w:val="22"/>
                <w:szCs w:val="22"/>
              </w:rPr>
              <w:t xml:space="preserve">sheet </w:t>
            </w:r>
            <w:r w:rsidR="006730FC">
              <w:rPr>
                <w:rFonts w:ascii="Verdana" w:hAnsi="Verdana" w:cs="Arial"/>
                <w:sz w:val="22"/>
                <w:szCs w:val="22"/>
              </w:rPr>
              <w:t xml:space="preserve">with the </w:t>
            </w:r>
            <w:r>
              <w:rPr>
                <w:rFonts w:ascii="Verdana" w:hAnsi="Verdana" w:cs="Arial"/>
                <w:sz w:val="22"/>
                <w:szCs w:val="22"/>
              </w:rPr>
              <w:t xml:space="preserve">beginning </w:t>
            </w:r>
            <w:r>
              <w:rPr>
                <w:rFonts w:ascii="Verdana" w:hAnsi="Verdana" w:cs="Arial"/>
                <w:sz w:val="22"/>
                <w:szCs w:val="22"/>
              </w:rPr>
              <w:lastRenderedPageBreak/>
              <w:t>and ending date/</w:t>
            </w:r>
            <w:r w:rsidR="00637489" w:rsidRPr="004578C4">
              <w:rPr>
                <w:rFonts w:ascii="Verdana" w:hAnsi="Verdana" w:cs="Arial"/>
                <w:sz w:val="22"/>
                <w:szCs w:val="22"/>
              </w:rPr>
              <w:t xml:space="preserve">time </w:t>
            </w:r>
            <w:r>
              <w:rPr>
                <w:rFonts w:ascii="Verdana" w:hAnsi="Verdana" w:cs="Arial"/>
                <w:sz w:val="22"/>
                <w:szCs w:val="22"/>
              </w:rPr>
              <w:t xml:space="preserve">of travel with corresponding </w:t>
            </w:r>
            <w:r w:rsidR="00637489" w:rsidRPr="004578C4">
              <w:rPr>
                <w:rFonts w:ascii="Verdana" w:hAnsi="Verdana" w:cs="Arial"/>
                <w:sz w:val="22"/>
                <w:szCs w:val="22"/>
              </w:rPr>
              <w:t>odometer reading</w:t>
            </w:r>
            <w:r>
              <w:rPr>
                <w:rFonts w:ascii="Verdana" w:hAnsi="Verdana" w:cs="Arial"/>
                <w:sz w:val="22"/>
                <w:szCs w:val="22"/>
              </w:rPr>
              <w:t xml:space="preserve">s and </w:t>
            </w:r>
            <w:r w:rsidR="00637489" w:rsidRPr="004578C4">
              <w:rPr>
                <w:rFonts w:ascii="Verdana" w:hAnsi="Verdana" w:cs="Arial"/>
                <w:sz w:val="22"/>
                <w:szCs w:val="22"/>
              </w:rPr>
              <w:t xml:space="preserve">the </w:t>
            </w:r>
            <w:r>
              <w:rPr>
                <w:rFonts w:ascii="Verdana" w:hAnsi="Verdana" w:cs="Arial"/>
                <w:sz w:val="22"/>
                <w:szCs w:val="22"/>
              </w:rPr>
              <w:t xml:space="preserve">beginning and ending </w:t>
            </w:r>
            <w:r w:rsidR="00637489" w:rsidRPr="004578C4">
              <w:rPr>
                <w:rFonts w:ascii="Verdana" w:hAnsi="Verdana" w:cs="Arial"/>
                <w:sz w:val="22"/>
                <w:szCs w:val="22"/>
              </w:rPr>
              <w:t>date</w:t>
            </w:r>
            <w:r>
              <w:rPr>
                <w:rFonts w:ascii="Verdana" w:hAnsi="Verdana" w:cs="Arial"/>
                <w:sz w:val="22"/>
                <w:szCs w:val="22"/>
              </w:rPr>
              <w:t>/</w:t>
            </w:r>
            <w:r w:rsidR="00637489" w:rsidRPr="004578C4">
              <w:rPr>
                <w:rFonts w:ascii="Verdana" w:hAnsi="Verdana" w:cs="Arial"/>
                <w:sz w:val="22"/>
                <w:szCs w:val="22"/>
              </w:rPr>
              <w:t xml:space="preserve">time </w:t>
            </w:r>
            <w:r>
              <w:rPr>
                <w:rFonts w:ascii="Verdana" w:hAnsi="Verdana" w:cs="Arial"/>
                <w:sz w:val="22"/>
                <w:szCs w:val="22"/>
              </w:rPr>
              <w:t xml:space="preserve">of the return trip with corresponding </w:t>
            </w:r>
            <w:r w:rsidRPr="004578C4">
              <w:rPr>
                <w:rFonts w:ascii="Verdana" w:hAnsi="Verdana" w:cs="Arial"/>
                <w:sz w:val="22"/>
                <w:szCs w:val="22"/>
              </w:rPr>
              <w:t>odometer reading</w:t>
            </w:r>
            <w:r>
              <w:rPr>
                <w:rFonts w:ascii="Verdana" w:hAnsi="Verdana" w:cs="Arial"/>
                <w:sz w:val="22"/>
                <w:szCs w:val="22"/>
              </w:rPr>
              <w:t>s</w:t>
            </w:r>
            <w:r w:rsidR="00637489" w:rsidRPr="004578C4">
              <w:rPr>
                <w:rFonts w:ascii="Verdana" w:hAnsi="Verdana" w:cs="Arial"/>
                <w:sz w:val="22"/>
                <w:szCs w:val="22"/>
              </w:rPr>
              <w:t>.  The meal reimbursement is based on the dates and times provide</w:t>
            </w:r>
            <w:r w:rsidR="006E6152">
              <w:rPr>
                <w:rFonts w:ascii="Verdana" w:hAnsi="Verdana" w:cs="Arial"/>
                <w:sz w:val="22"/>
                <w:szCs w:val="22"/>
              </w:rPr>
              <w:t>d</w:t>
            </w:r>
            <w:r w:rsidR="00637489" w:rsidRPr="004578C4">
              <w:rPr>
                <w:rFonts w:ascii="Verdana" w:hAnsi="Verdana" w:cs="Arial"/>
                <w:sz w:val="22"/>
                <w:szCs w:val="22"/>
              </w:rPr>
              <w:t xml:space="preserve">.  </w:t>
            </w:r>
          </w:p>
          <w:p w:rsidR="00637489" w:rsidRPr="004578C4" w:rsidRDefault="00637489" w:rsidP="00637489">
            <w:pPr>
              <w:pStyle w:val="ListParagraph"/>
              <w:numPr>
                <w:ilvl w:val="0"/>
                <w:numId w:val="26"/>
              </w:numPr>
              <w:tabs>
                <w:tab w:val="center" w:pos="4680"/>
                <w:tab w:val="right" w:pos="9360"/>
              </w:tabs>
              <w:ind w:left="769"/>
              <w:rPr>
                <w:rFonts w:ascii="Verdana" w:hAnsi="Verdana" w:cs="Arial"/>
                <w:sz w:val="22"/>
                <w:szCs w:val="22"/>
              </w:rPr>
            </w:pPr>
            <w:r w:rsidRPr="004578C4">
              <w:rPr>
                <w:rFonts w:ascii="Verdana" w:hAnsi="Verdana" w:cs="Arial"/>
                <w:sz w:val="22"/>
                <w:szCs w:val="22"/>
              </w:rPr>
              <w:t xml:space="preserve">The original travel expense report must be provided to </w:t>
            </w:r>
            <w:r w:rsidR="00D801E7">
              <w:rPr>
                <w:rFonts w:ascii="Verdana" w:hAnsi="Verdana" w:cs="Arial"/>
                <w:sz w:val="22"/>
                <w:szCs w:val="22"/>
              </w:rPr>
              <w:t>the liaisob</w:t>
            </w:r>
            <w:r w:rsidRPr="004578C4">
              <w:rPr>
                <w:rFonts w:ascii="Verdana" w:hAnsi="Verdana" w:cs="Arial"/>
                <w:sz w:val="22"/>
                <w:szCs w:val="22"/>
              </w:rPr>
              <w:t xml:space="preserve"> before leaving the meeting in order to insure timely</w:t>
            </w:r>
            <w:r w:rsidR="00A3272C" w:rsidRPr="004578C4">
              <w:rPr>
                <w:rFonts w:ascii="Verdana" w:hAnsi="Verdana" w:cs="Arial"/>
                <w:sz w:val="22"/>
                <w:szCs w:val="22"/>
              </w:rPr>
              <w:t xml:space="preserve"> reimbursement.</w:t>
            </w:r>
          </w:p>
          <w:p w:rsidR="00A3272C" w:rsidRPr="004578C4" w:rsidRDefault="00A3272C" w:rsidP="00087613">
            <w:pPr>
              <w:pStyle w:val="ListParagraph"/>
              <w:numPr>
                <w:ilvl w:val="0"/>
                <w:numId w:val="13"/>
              </w:numPr>
              <w:tabs>
                <w:tab w:val="center" w:pos="4680"/>
                <w:tab w:val="right" w:pos="9360"/>
              </w:tabs>
              <w:ind w:left="409"/>
              <w:rPr>
                <w:rFonts w:ascii="Verdana" w:hAnsi="Verdana" w:cs="Arial"/>
                <w:sz w:val="22"/>
                <w:szCs w:val="22"/>
              </w:rPr>
            </w:pPr>
            <w:r w:rsidRPr="004578C4">
              <w:rPr>
                <w:rFonts w:ascii="Verdana" w:hAnsi="Verdana" w:cs="Arial"/>
                <w:sz w:val="22"/>
                <w:szCs w:val="22"/>
              </w:rPr>
              <w:t>Budget – Total for state fiscal year 2015: $27,000.  Expended to date: $21,173.52.  This was used for three council meetings, out</w:t>
            </w:r>
            <w:r w:rsidR="00AC6479">
              <w:rPr>
                <w:rFonts w:ascii="Verdana" w:hAnsi="Verdana" w:cs="Arial"/>
                <w:sz w:val="22"/>
                <w:szCs w:val="22"/>
              </w:rPr>
              <w:t>-</w:t>
            </w:r>
            <w:r w:rsidRPr="004578C4">
              <w:rPr>
                <w:rFonts w:ascii="Verdana" w:hAnsi="Verdana" w:cs="Arial"/>
                <w:sz w:val="22"/>
                <w:szCs w:val="22"/>
              </w:rPr>
              <w:t>of</w:t>
            </w:r>
            <w:r w:rsidR="00AC6479">
              <w:rPr>
                <w:rFonts w:ascii="Verdana" w:hAnsi="Verdana" w:cs="Arial"/>
                <w:sz w:val="22"/>
                <w:szCs w:val="22"/>
              </w:rPr>
              <w:t>-</w:t>
            </w:r>
            <w:r w:rsidRPr="004578C4">
              <w:rPr>
                <w:rFonts w:ascii="Verdana" w:hAnsi="Verdana" w:cs="Arial"/>
                <w:sz w:val="22"/>
                <w:szCs w:val="22"/>
              </w:rPr>
              <w:t>state expenses for CSAVR the chairperson attended, and printing the annual report ($720).  Balance: $5,826.48.  This will be used to pay for this meeting.  The budget for SFY 2016 will begin July 1</w:t>
            </w:r>
            <w:r w:rsidRPr="004578C4">
              <w:rPr>
                <w:rFonts w:ascii="Verdana" w:hAnsi="Verdana" w:cs="Arial"/>
                <w:sz w:val="22"/>
                <w:szCs w:val="22"/>
                <w:vertAlign w:val="superscript"/>
              </w:rPr>
              <w:t>st</w:t>
            </w:r>
            <w:r w:rsidRPr="004578C4">
              <w:rPr>
                <w:rFonts w:ascii="Verdana" w:hAnsi="Verdana" w:cs="Arial"/>
                <w:sz w:val="22"/>
                <w:szCs w:val="22"/>
              </w:rPr>
              <w:t xml:space="preserve">.  </w:t>
            </w:r>
          </w:p>
          <w:p w:rsidR="00A3272C" w:rsidRPr="004578C4" w:rsidRDefault="008E771D" w:rsidP="00087613">
            <w:pPr>
              <w:pStyle w:val="ListParagraph"/>
              <w:numPr>
                <w:ilvl w:val="0"/>
                <w:numId w:val="13"/>
              </w:numPr>
              <w:tabs>
                <w:tab w:val="center" w:pos="4680"/>
                <w:tab w:val="right" w:pos="9360"/>
              </w:tabs>
              <w:ind w:left="409"/>
              <w:rPr>
                <w:rFonts w:ascii="Verdana" w:hAnsi="Verdana" w:cs="Arial"/>
                <w:sz w:val="22"/>
                <w:szCs w:val="22"/>
              </w:rPr>
            </w:pPr>
            <w:r w:rsidRPr="004578C4">
              <w:rPr>
                <w:rFonts w:ascii="Verdana" w:hAnsi="Verdana" w:cs="Arial"/>
                <w:sz w:val="22"/>
                <w:szCs w:val="22"/>
              </w:rPr>
              <w:t>Membership - W</w:t>
            </w:r>
            <w:r w:rsidR="00A3272C" w:rsidRPr="004578C4">
              <w:rPr>
                <w:rFonts w:ascii="Verdana" w:hAnsi="Verdana" w:cs="Arial"/>
                <w:sz w:val="22"/>
                <w:szCs w:val="22"/>
              </w:rPr>
              <w:t xml:space="preserve">e have </w:t>
            </w:r>
            <w:r w:rsidRPr="004578C4">
              <w:rPr>
                <w:rFonts w:ascii="Verdana" w:hAnsi="Verdana" w:cs="Arial"/>
                <w:sz w:val="22"/>
                <w:szCs w:val="22"/>
              </w:rPr>
              <w:t>fifteen</w:t>
            </w:r>
            <w:r w:rsidR="00A3272C" w:rsidRPr="004578C4">
              <w:rPr>
                <w:rFonts w:ascii="Verdana" w:hAnsi="Verdana" w:cs="Arial"/>
                <w:sz w:val="22"/>
                <w:szCs w:val="22"/>
              </w:rPr>
              <w:t xml:space="preserve"> voting members</w:t>
            </w:r>
            <w:r w:rsidRPr="004578C4">
              <w:rPr>
                <w:rFonts w:ascii="Verdana" w:hAnsi="Verdana" w:cs="Arial"/>
                <w:sz w:val="22"/>
                <w:szCs w:val="22"/>
              </w:rPr>
              <w:t xml:space="preserve"> and two</w:t>
            </w:r>
            <w:r w:rsidR="00A3272C" w:rsidRPr="004578C4">
              <w:rPr>
                <w:rFonts w:ascii="Verdana" w:hAnsi="Verdana" w:cs="Arial"/>
                <w:sz w:val="22"/>
                <w:szCs w:val="22"/>
              </w:rPr>
              <w:t xml:space="preserve"> non</w:t>
            </w:r>
            <w:r w:rsidR="00F845A9">
              <w:rPr>
                <w:rFonts w:ascii="Verdana" w:hAnsi="Verdana" w:cs="Arial"/>
                <w:sz w:val="22"/>
                <w:szCs w:val="22"/>
              </w:rPr>
              <w:t>-</w:t>
            </w:r>
            <w:r w:rsidR="00A3272C" w:rsidRPr="004578C4">
              <w:rPr>
                <w:rFonts w:ascii="Verdana" w:hAnsi="Verdana" w:cs="Arial"/>
                <w:sz w:val="22"/>
                <w:szCs w:val="22"/>
              </w:rPr>
              <w:t>voting members.  Sara Spencer will be</w:t>
            </w:r>
            <w:r w:rsidR="001E2810">
              <w:rPr>
                <w:rFonts w:ascii="Verdana" w:hAnsi="Verdana" w:cs="Arial"/>
                <w:sz w:val="22"/>
                <w:szCs w:val="22"/>
              </w:rPr>
              <w:t>,</w:t>
            </w:r>
            <w:r w:rsidR="00A3272C" w:rsidRPr="004578C4">
              <w:rPr>
                <w:rFonts w:ascii="Verdana" w:hAnsi="Verdana" w:cs="Arial"/>
                <w:sz w:val="22"/>
                <w:szCs w:val="22"/>
              </w:rPr>
              <w:t xml:space="preserve"> hopefully</w:t>
            </w:r>
            <w:r w:rsidR="001E2810">
              <w:rPr>
                <w:rFonts w:ascii="Verdana" w:hAnsi="Verdana" w:cs="Arial"/>
                <w:sz w:val="22"/>
                <w:szCs w:val="22"/>
              </w:rPr>
              <w:t>,</w:t>
            </w:r>
            <w:r w:rsidR="00A3272C" w:rsidRPr="004578C4">
              <w:rPr>
                <w:rFonts w:ascii="Verdana" w:hAnsi="Verdana" w:cs="Arial"/>
                <w:sz w:val="22"/>
                <w:szCs w:val="22"/>
              </w:rPr>
              <w:t xml:space="preserve"> in a short time</w:t>
            </w:r>
            <w:r w:rsidR="001E2810">
              <w:rPr>
                <w:rFonts w:ascii="Verdana" w:hAnsi="Verdana" w:cs="Arial"/>
                <w:sz w:val="22"/>
                <w:szCs w:val="22"/>
              </w:rPr>
              <w:t>,</w:t>
            </w:r>
            <w:r w:rsidR="00A3272C" w:rsidRPr="004578C4">
              <w:rPr>
                <w:rFonts w:ascii="Verdana" w:hAnsi="Verdana" w:cs="Arial"/>
                <w:sz w:val="22"/>
                <w:szCs w:val="22"/>
              </w:rPr>
              <w:t xml:space="preserve"> appointed to the SIL</w:t>
            </w:r>
            <w:r w:rsidRPr="004578C4">
              <w:rPr>
                <w:rFonts w:ascii="Verdana" w:hAnsi="Verdana" w:cs="Arial"/>
                <w:sz w:val="22"/>
                <w:szCs w:val="22"/>
              </w:rPr>
              <w:t>C</w:t>
            </w:r>
            <w:r w:rsidR="00A3272C" w:rsidRPr="004578C4">
              <w:rPr>
                <w:rFonts w:ascii="Verdana" w:hAnsi="Verdana" w:cs="Arial"/>
                <w:sz w:val="22"/>
                <w:szCs w:val="22"/>
              </w:rPr>
              <w:t xml:space="preserve"> seat</w:t>
            </w:r>
            <w:r w:rsidRPr="004578C4">
              <w:rPr>
                <w:rFonts w:ascii="Verdana" w:hAnsi="Verdana" w:cs="Arial"/>
                <w:sz w:val="22"/>
                <w:szCs w:val="22"/>
              </w:rPr>
              <w:t xml:space="preserve"> in place of </w:t>
            </w:r>
            <w:r w:rsidR="00A3272C" w:rsidRPr="004578C4">
              <w:rPr>
                <w:rFonts w:ascii="Verdana" w:hAnsi="Verdana" w:cs="Arial"/>
                <w:sz w:val="22"/>
                <w:szCs w:val="22"/>
              </w:rPr>
              <w:t>Laura</w:t>
            </w:r>
            <w:r w:rsidRPr="004578C4">
              <w:rPr>
                <w:rFonts w:ascii="Verdana" w:hAnsi="Verdana" w:cs="Arial"/>
                <w:sz w:val="22"/>
                <w:szCs w:val="22"/>
              </w:rPr>
              <w:t xml:space="preserve"> Meaux who</w:t>
            </w:r>
            <w:r w:rsidR="00A3272C" w:rsidRPr="004578C4">
              <w:rPr>
                <w:rFonts w:ascii="Verdana" w:hAnsi="Verdana" w:cs="Arial"/>
                <w:sz w:val="22"/>
                <w:szCs w:val="22"/>
              </w:rPr>
              <w:t xml:space="preserve"> resigned her position.  </w:t>
            </w:r>
            <w:r w:rsidR="004F53CB" w:rsidRPr="004578C4">
              <w:rPr>
                <w:rFonts w:ascii="Verdana" w:hAnsi="Verdana" w:cs="Arial"/>
                <w:sz w:val="22"/>
                <w:szCs w:val="22"/>
              </w:rPr>
              <w:t xml:space="preserve">Vacancies include </w:t>
            </w:r>
            <w:r w:rsidR="00A3272C" w:rsidRPr="004578C4">
              <w:rPr>
                <w:rFonts w:ascii="Verdana" w:hAnsi="Verdana" w:cs="Arial"/>
                <w:sz w:val="22"/>
                <w:szCs w:val="22"/>
              </w:rPr>
              <w:t>the CAP representative</w:t>
            </w:r>
            <w:r w:rsidR="004F53CB" w:rsidRPr="004578C4">
              <w:rPr>
                <w:rFonts w:ascii="Verdana" w:hAnsi="Verdana" w:cs="Arial"/>
                <w:sz w:val="22"/>
                <w:szCs w:val="22"/>
              </w:rPr>
              <w:t xml:space="preserve">, </w:t>
            </w:r>
            <w:r w:rsidR="00A3272C" w:rsidRPr="004578C4">
              <w:rPr>
                <w:rFonts w:ascii="Verdana" w:hAnsi="Verdana" w:cs="Arial"/>
                <w:sz w:val="22"/>
                <w:szCs w:val="22"/>
              </w:rPr>
              <w:t>opening</w:t>
            </w:r>
            <w:r w:rsidR="004F53CB" w:rsidRPr="004578C4">
              <w:rPr>
                <w:rFonts w:ascii="Verdana" w:hAnsi="Verdana" w:cs="Arial"/>
                <w:sz w:val="22"/>
                <w:szCs w:val="22"/>
              </w:rPr>
              <w:t>s</w:t>
            </w:r>
            <w:r w:rsidR="00A3272C" w:rsidRPr="004578C4">
              <w:rPr>
                <w:rFonts w:ascii="Verdana" w:hAnsi="Verdana" w:cs="Arial"/>
                <w:sz w:val="22"/>
                <w:szCs w:val="22"/>
              </w:rPr>
              <w:t xml:space="preserve"> for a current or former recipient</w:t>
            </w:r>
            <w:r w:rsidR="004F53CB" w:rsidRPr="004578C4">
              <w:rPr>
                <w:rFonts w:ascii="Verdana" w:hAnsi="Verdana" w:cs="Arial"/>
                <w:sz w:val="22"/>
                <w:szCs w:val="22"/>
              </w:rPr>
              <w:t>s</w:t>
            </w:r>
            <w:r w:rsidR="00A3272C" w:rsidRPr="004578C4">
              <w:rPr>
                <w:rFonts w:ascii="Verdana" w:hAnsi="Verdana" w:cs="Arial"/>
                <w:sz w:val="22"/>
                <w:szCs w:val="22"/>
              </w:rPr>
              <w:t xml:space="preserve"> of VR</w:t>
            </w:r>
            <w:r w:rsidR="004F53CB" w:rsidRPr="004578C4">
              <w:rPr>
                <w:rFonts w:ascii="Verdana" w:hAnsi="Verdana" w:cs="Arial"/>
                <w:sz w:val="22"/>
                <w:szCs w:val="22"/>
              </w:rPr>
              <w:t xml:space="preserve">, </w:t>
            </w:r>
            <w:r w:rsidR="00A3272C" w:rsidRPr="004578C4">
              <w:rPr>
                <w:rFonts w:ascii="Verdana" w:hAnsi="Verdana" w:cs="Arial"/>
                <w:sz w:val="22"/>
                <w:szCs w:val="22"/>
              </w:rPr>
              <w:t>advocate</w:t>
            </w:r>
            <w:r w:rsidR="004F53CB" w:rsidRPr="004578C4">
              <w:rPr>
                <w:rFonts w:ascii="Verdana" w:hAnsi="Verdana" w:cs="Arial"/>
                <w:sz w:val="22"/>
                <w:szCs w:val="22"/>
              </w:rPr>
              <w:t xml:space="preserve">s and </w:t>
            </w:r>
            <w:r w:rsidR="00A3272C" w:rsidRPr="004578C4">
              <w:rPr>
                <w:rFonts w:ascii="Verdana" w:hAnsi="Verdana" w:cs="Arial"/>
                <w:sz w:val="22"/>
                <w:szCs w:val="22"/>
              </w:rPr>
              <w:t>individual</w:t>
            </w:r>
            <w:r w:rsidR="004F53CB" w:rsidRPr="004578C4">
              <w:rPr>
                <w:rFonts w:ascii="Verdana" w:hAnsi="Verdana" w:cs="Arial"/>
                <w:sz w:val="22"/>
                <w:szCs w:val="22"/>
              </w:rPr>
              <w:t>s</w:t>
            </w:r>
            <w:r w:rsidR="00A3272C" w:rsidRPr="004578C4">
              <w:rPr>
                <w:rFonts w:ascii="Verdana" w:hAnsi="Verdana" w:cs="Arial"/>
                <w:sz w:val="22"/>
                <w:szCs w:val="22"/>
              </w:rPr>
              <w:t xml:space="preserve"> with disabilit</w:t>
            </w:r>
            <w:r w:rsidR="004F53CB" w:rsidRPr="004578C4">
              <w:rPr>
                <w:rFonts w:ascii="Verdana" w:hAnsi="Verdana" w:cs="Arial"/>
                <w:sz w:val="22"/>
                <w:szCs w:val="22"/>
              </w:rPr>
              <w:t>ies three</w:t>
            </w:r>
            <w:r w:rsidR="00A3272C" w:rsidRPr="004578C4">
              <w:rPr>
                <w:rFonts w:ascii="Verdana" w:hAnsi="Verdana" w:cs="Arial"/>
                <w:sz w:val="22"/>
                <w:szCs w:val="22"/>
              </w:rPr>
              <w:t xml:space="preserve"> openings in business</w:t>
            </w:r>
            <w:r w:rsidR="004F53CB" w:rsidRPr="004578C4">
              <w:rPr>
                <w:rFonts w:ascii="Verdana" w:hAnsi="Verdana" w:cs="Arial"/>
                <w:sz w:val="22"/>
                <w:szCs w:val="22"/>
              </w:rPr>
              <w:t>,</w:t>
            </w:r>
            <w:r w:rsidR="00A3272C" w:rsidRPr="004578C4">
              <w:rPr>
                <w:rFonts w:ascii="Verdana" w:hAnsi="Verdana" w:cs="Arial"/>
                <w:sz w:val="22"/>
                <w:szCs w:val="22"/>
              </w:rPr>
              <w:t xml:space="preserve"> industry</w:t>
            </w:r>
            <w:r w:rsidR="004F53CB" w:rsidRPr="004578C4">
              <w:rPr>
                <w:rFonts w:ascii="Verdana" w:hAnsi="Verdana" w:cs="Arial"/>
                <w:sz w:val="22"/>
                <w:szCs w:val="22"/>
              </w:rPr>
              <w:t>,</w:t>
            </w:r>
            <w:r w:rsidR="00A3272C" w:rsidRPr="004578C4">
              <w:rPr>
                <w:rFonts w:ascii="Verdana" w:hAnsi="Verdana" w:cs="Arial"/>
                <w:sz w:val="22"/>
                <w:szCs w:val="22"/>
              </w:rPr>
              <w:t xml:space="preserve"> and labor.  We</w:t>
            </w:r>
            <w:r w:rsidR="004F53CB" w:rsidRPr="004578C4">
              <w:rPr>
                <w:rFonts w:ascii="Verdana" w:hAnsi="Verdana" w:cs="Arial"/>
                <w:sz w:val="22"/>
                <w:szCs w:val="22"/>
              </w:rPr>
              <w:t xml:space="preserve"> have no members from </w:t>
            </w:r>
            <w:r w:rsidR="00A3272C" w:rsidRPr="004578C4">
              <w:rPr>
                <w:rFonts w:ascii="Verdana" w:hAnsi="Verdana" w:cs="Arial"/>
                <w:sz w:val="22"/>
                <w:szCs w:val="22"/>
              </w:rPr>
              <w:t>Monroe</w:t>
            </w:r>
            <w:r w:rsidR="003740A6">
              <w:rPr>
                <w:rFonts w:ascii="Verdana" w:hAnsi="Verdana" w:cs="Arial"/>
                <w:sz w:val="22"/>
                <w:szCs w:val="22"/>
              </w:rPr>
              <w:t>, Lafayette, and Lake Charles.</w:t>
            </w:r>
          </w:p>
          <w:p w:rsidR="008138FC" w:rsidRPr="004578C4" w:rsidRDefault="008138FC" w:rsidP="008138FC">
            <w:pPr>
              <w:pStyle w:val="ListParagraph"/>
              <w:tabs>
                <w:tab w:val="center" w:pos="4680"/>
                <w:tab w:val="right" w:pos="9360"/>
              </w:tabs>
              <w:rPr>
                <w:rFonts w:ascii="Verdana" w:hAnsi="Verdana" w:cs="Arial"/>
                <w:sz w:val="22"/>
                <w:szCs w:val="22"/>
              </w:rPr>
            </w:pPr>
          </w:p>
          <w:p w:rsidR="0042678C" w:rsidRPr="004578C4" w:rsidRDefault="00A3406D" w:rsidP="00603CB2">
            <w:pPr>
              <w:pStyle w:val="ListParagraph"/>
              <w:numPr>
                <w:ilvl w:val="0"/>
                <w:numId w:val="38"/>
              </w:numPr>
              <w:tabs>
                <w:tab w:val="center" w:pos="4680"/>
                <w:tab w:val="right" w:pos="9360"/>
              </w:tabs>
              <w:ind w:left="229"/>
              <w:rPr>
                <w:rFonts w:ascii="Verdana" w:hAnsi="Verdana" w:cs="Arial"/>
                <w:sz w:val="22"/>
                <w:szCs w:val="22"/>
              </w:rPr>
            </w:pPr>
            <w:r>
              <w:rPr>
                <w:rFonts w:ascii="Verdana" w:hAnsi="Verdana" w:cs="Arial"/>
                <w:sz w:val="22"/>
                <w:szCs w:val="22"/>
              </w:rPr>
              <w:t xml:space="preserve">Derek </w:t>
            </w:r>
            <w:r w:rsidR="008138FC" w:rsidRPr="004578C4">
              <w:rPr>
                <w:rFonts w:ascii="Verdana" w:hAnsi="Verdana" w:cs="Arial"/>
                <w:sz w:val="22"/>
                <w:szCs w:val="22"/>
              </w:rPr>
              <w:t xml:space="preserve">White requested an update on purchasing equipment, including a laptop computer and projector for the purpose of projecting LRC business, motions, etc.  </w:t>
            </w:r>
            <w:r w:rsidR="00C95127">
              <w:rPr>
                <w:rFonts w:ascii="Verdana" w:hAnsi="Verdana" w:cs="Arial"/>
                <w:sz w:val="22"/>
                <w:szCs w:val="22"/>
              </w:rPr>
              <w:t>Baker</w:t>
            </w:r>
            <w:r w:rsidR="002C1EE1" w:rsidRPr="004578C4">
              <w:rPr>
                <w:rFonts w:ascii="Verdana" w:hAnsi="Verdana" w:cs="Arial"/>
                <w:sz w:val="22"/>
                <w:szCs w:val="22"/>
              </w:rPr>
              <w:t xml:space="preserve"> reported that it was her understanding this would be appropriate.</w:t>
            </w:r>
          </w:p>
          <w:p w:rsidR="007D211E" w:rsidRPr="004578C4" w:rsidRDefault="002C1EE1" w:rsidP="00603CB2">
            <w:pPr>
              <w:pStyle w:val="ListParagraph"/>
              <w:numPr>
                <w:ilvl w:val="0"/>
                <w:numId w:val="38"/>
              </w:numPr>
              <w:tabs>
                <w:tab w:val="center" w:pos="4680"/>
                <w:tab w:val="right" w:pos="9360"/>
              </w:tabs>
              <w:ind w:left="229"/>
              <w:rPr>
                <w:rFonts w:ascii="Verdana" w:hAnsi="Verdana" w:cs="Arial"/>
                <w:sz w:val="22"/>
                <w:szCs w:val="22"/>
              </w:rPr>
            </w:pPr>
            <w:r w:rsidRPr="004578C4">
              <w:rPr>
                <w:rFonts w:ascii="Verdana" w:hAnsi="Verdana" w:cs="Arial"/>
                <w:sz w:val="22"/>
                <w:szCs w:val="22"/>
              </w:rPr>
              <w:t>White also asked if member reports were received by the liaison as planned and again reminded members of responsibilities related to the vote which approved that process in July of 2014.</w:t>
            </w:r>
          </w:p>
          <w:p w:rsidR="002C1EE1" w:rsidRPr="004578C4" w:rsidRDefault="007D211E" w:rsidP="00603CB2">
            <w:pPr>
              <w:pStyle w:val="ListParagraph"/>
              <w:numPr>
                <w:ilvl w:val="0"/>
                <w:numId w:val="38"/>
              </w:numPr>
              <w:tabs>
                <w:tab w:val="center" w:pos="4680"/>
                <w:tab w:val="right" w:pos="9360"/>
              </w:tabs>
              <w:ind w:left="229"/>
              <w:rPr>
                <w:rFonts w:ascii="Verdana" w:hAnsi="Verdana" w:cs="Arial"/>
                <w:sz w:val="22"/>
                <w:szCs w:val="22"/>
              </w:rPr>
            </w:pPr>
            <w:r w:rsidRPr="004578C4">
              <w:rPr>
                <w:rFonts w:ascii="Verdana" w:hAnsi="Verdana" w:cs="Arial"/>
                <w:sz w:val="22"/>
                <w:szCs w:val="22"/>
              </w:rPr>
              <w:t>White also thanked and congratulated Baker on filling in as liaison for the LRC in Paige Kelly’s absence.</w:t>
            </w:r>
            <w:r w:rsidR="002C1EE1" w:rsidRPr="004578C4">
              <w:rPr>
                <w:rFonts w:ascii="Verdana" w:hAnsi="Verdana" w:cs="Arial"/>
                <w:sz w:val="22"/>
                <w:szCs w:val="22"/>
              </w:rPr>
              <w:t xml:space="preserve"> </w:t>
            </w:r>
          </w:p>
          <w:p w:rsidR="002C1EE1" w:rsidRPr="004578C4" w:rsidRDefault="002C1EE1" w:rsidP="002C1EE1">
            <w:pPr>
              <w:pStyle w:val="ListParagraph"/>
              <w:tabs>
                <w:tab w:val="center" w:pos="4680"/>
                <w:tab w:val="right" w:pos="9360"/>
              </w:tabs>
              <w:ind w:left="1080"/>
              <w:rPr>
                <w:rFonts w:ascii="Verdana" w:hAnsi="Verdana" w:cs="Arial"/>
                <w:sz w:val="22"/>
                <w:szCs w:val="22"/>
              </w:rPr>
            </w:pP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lastRenderedPageBreak/>
              <w:t xml:space="preserve">Chair Report </w:t>
            </w: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tc>
        <w:tc>
          <w:tcPr>
            <w:tcW w:w="7987" w:type="dxa"/>
          </w:tcPr>
          <w:p w:rsidR="00AA7475" w:rsidRPr="004578C4" w:rsidRDefault="00AA7475" w:rsidP="00AA7475">
            <w:pPr>
              <w:pStyle w:val="NoSpacing"/>
              <w:rPr>
                <w:rFonts w:ascii="Verdana" w:hAnsi="Verdana" w:cs="Arial"/>
                <w:sz w:val="22"/>
                <w:szCs w:val="22"/>
              </w:rPr>
            </w:pPr>
            <w:r w:rsidRPr="004578C4">
              <w:rPr>
                <w:rFonts w:ascii="Verdana" w:hAnsi="Verdana" w:cs="Arial"/>
                <w:sz w:val="22"/>
                <w:szCs w:val="22"/>
              </w:rPr>
              <w:t>Presented by Vice-chair Bob Lobos</w:t>
            </w:r>
          </w:p>
          <w:p w:rsidR="00AA7475" w:rsidRPr="004578C4" w:rsidRDefault="00AA7475" w:rsidP="00AA7475">
            <w:pPr>
              <w:pStyle w:val="NoSpacing"/>
              <w:rPr>
                <w:rFonts w:ascii="Verdana" w:hAnsi="Verdana" w:cs="Arial"/>
                <w:sz w:val="22"/>
                <w:szCs w:val="22"/>
              </w:rPr>
            </w:pPr>
            <w:r w:rsidRPr="004578C4">
              <w:rPr>
                <w:rFonts w:ascii="Verdana" w:hAnsi="Verdana" w:cs="Arial"/>
                <w:sz w:val="22"/>
                <w:szCs w:val="22"/>
              </w:rPr>
              <w:t>Future meeting dates were confirmed/established: July 23 and 24, 2015, October 29 and 30, 2015, and January 28 and 29. 2016.  Liaison and Chair will work together on the most cost-effective to meet the needs of the Council meeting and its members.</w:t>
            </w:r>
          </w:p>
          <w:p w:rsidR="00AA7475" w:rsidRPr="004578C4" w:rsidRDefault="00C72251" w:rsidP="00AA7475">
            <w:pPr>
              <w:pStyle w:val="NoSpacing"/>
              <w:rPr>
                <w:rFonts w:ascii="Verdana" w:hAnsi="Verdana" w:cs="Arial"/>
                <w:sz w:val="22"/>
                <w:szCs w:val="22"/>
              </w:rPr>
            </w:pPr>
            <w:r>
              <w:rPr>
                <w:rFonts w:ascii="Verdana" w:hAnsi="Verdana" w:cs="Arial"/>
                <w:sz w:val="22"/>
                <w:szCs w:val="22"/>
              </w:rPr>
              <w:t>Lobos</w:t>
            </w:r>
            <w:r w:rsidR="00AA7475" w:rsidRPr="004578C4">
              <w:rPr>
                <w:rFonts w:ascii="Verdana" w:hAnsi="Verdana" w:cs="Arial"/>
                <w:sz w:val="22"/>
                <w:szCs w:val="22"/>
              </w:rPr>
              <w:t xml:space="preserve"> pointed out the Chair’s written report on the budget testimony.  Pat Mascarella added that, though there remain hurdles for the session, it appears LRS will maintain level-funding. </w:t>
            </w:r>
          </w:p>
          <w:p w:rsidR="0047342E" w:rsidRPr="004578C4" w:rsidRDefault="0047342E" w:rsidP="00AA7475">
            <w:pPr>
              <w:tabs>
                <w:tab w:val="center" w:pos="4680"/>
                <w:tab w:val="right" w:pos="9360"/>
              </w:tabs>
              <w:spacing w:after="120"/>
              <w:contextualSpacing/>
              <w:rPr>
                <w:rFonts w:ascii="Verdana" w:hAnsi="Verdana"/>
                <w:sz w:val="22"/>
                <w:szCs w:val="22"/>
              </w:rPr>
            </w:pP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lastRenderedPageBreak/>
              <w:t>Executive Committee Recommen-dations (EC)</w:t>
            </w:r>
          </w:p>
          <w:p w:rsidR="0047342E" w:rsidRPr="004578C4" w:rsidRDefault="0047342E" w:rsidP="0047342E">
            <w:pPr>
              <w:tabs>
                <w:tab w:val="center" w:pos="4680"/>
                <w:tab w:val="right" w:pos="9360"/>
              </w:tabs>
              <w:rPr>
                <w:rFonts w:ascii="Verdana" w:hAnsi="Verdana" w:cs="Arial"/>
                <w:color w:val="003399"/>
                <w:sz w:val="22"/>
                <w:szCs w:val="22"/>
              </w:rPr>
            </w:pPr>
          </w:p>
          <w:p w:rsidR="0047342E" w:rsidRPr="004578C4" w:rsidRDefault="0047342E" w:rsidP="0047342E">
            <w:pPr>
              <w:tabs>
                <w:tab w:val="center" w:pos="4680"/>
                <w:tab w:val="right" w:pos="9360"/>
              </w:tabs>
              <w:rPr>
                <w:rFonts w:ascii="Verdana" w:hAnsi="Verdana" w:cs="Arial"/>
                <w:color w:val="003399"/>
                <w:sz w:val="22"/>
                <w:szCs w:val="22"/>
              </w:rPr>
            </w:pPr>
          </w:p>
        </w:tc>
        <w:tc>
          <w:tcPr>
            <w:tcW w:w="7987" w:type="dxa"/>
          </w:tcPr>
          <w:p w:rsidR="00AA7475" w:rsidRPr="004578C4" w:rsidRDefault="00AA7475" w:rsidP="00AA7475">
            <w:pPr>
              <w:rPr>
                <w:rFonts w:ascii="Verdana" w:hAnsi="Verdana" w:cs="Arial"/>
                <w:sz w:val="22"/>
                <w:szCs w:val="22"/>
              </w:rPr>
            </w:pPr>
            <w:r w:rsidRPr="004578C4">
              <w:rPr>
                <w:rFonts w:ascii="Verdana" w:hAnsi="Verdana" w:cs="Arial"/>
                <w:sz w:val="22"/>
                <w:szCs w:val="22"/>
              </w:rPr>
              <w:t xml:space="preserve">Presented by Vice-chair </w:t>
            </w:r>
            <w:r w:rsidR="00A3406D">
              <w:rPr>
                <w:rFonts w:ascii="Verdana" w:hAnsi="Verdana" w:cs="Arial"/>
                <w:sz w:val="22"/>
                <w:szCs w:val="22"/>
              </w:rPr>
              <w:t xml:space="preserve">Bob </w:t>
            </w:r>
            <w:r w:rsidRPr="004578C4">
              <w:rPr>
                <w:rFonts w:ascii="Verdana" w:hAnsi="Verdana" w:cs="Arial"/>
                <w:sz w:val="22"/>
                <w:szCs w:val="22"/>
              </w:rPr>
              <w:t>Lobos</w:t>
            </w:r>
          </w:p>
          <w:p w:rsidR="00AA7475" w:rsidRPr="00C054B9" w:rsidRDefault="00AA7475" w:rsidP="00C054B9">
            <w:pPr>
              <w:pStyle w:val="ListParagraph"/>
              <w:numPr>
                <w:ilvl w:val="0"/>
                <w:numId w:val="36"/>
              </w:numPr>
              <w:ind w:left="319"/>
              <w:rPr>
                <w:rFonts w:ascii="Verdana" w:hAnsi="Verdana" w:cs="Arial"/>
                <w:sz w:val="22"/>
                <w:szCs w:val="22"/>
              </w:rPr>
            </w:pPr>
            <w:r w:rsidRPr="00C054B9">
              <w:rPr>
                <w:rFonts w:ascii="Verdana" w:hAnsi="Verdana" w:cs="Arial"/>
                <w:sz w:val="22"/>
                <w:szCs w:val="22"/>
              </w:rPr>
              <w:t>In the July 2014 meeting the council approved the expenditure of up to $2,500 to have a study completed that would reveal the number by parish of local residents with disabilities.  A proposal from Michael Henderson, Director of the Public Policy Research Lab at LSU, indicates he can gather that information using secondary research.  Doing primary research would be cost-prohibitive.  Secondary research would supply enough data to provide mea</w:t>
            </w:r>
            <w:r w:rsidR="003A79F9" w:rsidRPr="00C054B9">
              <w:rPr>
                <w:rFonts w:ascii="Verdana" w:hAnsi="Verdana" w:cs="Arial"/>
                <w:sz w:val="22"/>
                <w:szCs w:val="22"/>
              </w:rPr>
              <w:t xml:space="preserve">ningful numbers to work with.  Lobos </w:t>
            </w:r>
            <w:r w:rsidRPr="00C054B9">
              <w:rPr>
                <w:rFonts w:ascii="Verdana" w:hAnsi="Verdana" w:cs="Arial"/>
                <w:sz w:val="22"/>
                <w:szCs w:val="22"/>
              </w:rPr>
              <w:t>asked if after reviewing the proposal the LRC is in favor of proceeding.  Some concerns were noted regarding the use of secondary data, namely the age of data, validity of data on measuring what we want to address, and clarification o</w:t>
            </w:r>
            <w:r w:rsidR="00170ED3" w:rsidRPr="00C054B9">
              <w:rPr>
                <w:rFonts w:ascii="Verdana" w:hAnsi="Verdana" w:cs="Arial"/>
                <w:sz w:val="22"/>
                <w:szCs w:val="22"/>
              </w:rPr>
              <w:t xml:space="preserve">n how they would capture mental illness and developmental </w:t>
            </w:r>
            <w:r w:rsidR="003A79F9" w:rsidRPr="00C054B9">
              <w:rPr>
                <w:rFonts w:ascii="Verdana" w:hAnsi="Verdana" w:cs="Arial"/>
                <w:sz w:val="22"/>
                <w:szCs w:val="22"/>
              </w:rPr>
              <w:t>disabilities.  The C</w:t>
            </w:r>
            <w:r w:rsidRPr="00C054B9">
              <w:rPr>
                <w:rFonts w:ascii="Verdana" w:hAnsi="Verdana" w:cs="Arial"/>
                <w:sz w:val="22"/>
                <w:szCs w:val="22"/>
              </w:rPr>
              <w:t>ouncil asked Belinda Davis of the research lab be invited back to address those issues of concern.</w:t>
            </w:r>
          </w:p>
          <w:p w:rsidR="00AA7475" w:rsidRPr="00C054B9" w:rsidRDefault="00AA7475" w:rsidP="00C054B9">
            <w:pPr>
              <w:pStyle w:val="ListParagraph"/>
              <w:numPr>
                <w:ilvl w:val="0"/>
                <w:numId w:val="36"/>
              </w:numPr>
              <w:ind w:left="319"/>
              <w:rPr>
                <w:rFonts w:ascii="Verdana" w:hAnsi="Verdana" w:cs="Arial"/>
                <w:sz w:val="22"/>
                <w:szCs w:val="22"/>
              </w:rPr>
            </w:pPr>
            <w:r w:rsidRPr="00C054B9">
              <w:rPr>
                <w:rFonts w:ascii="Verdana" w:hAnsi="Verdana" w:cs="Arial"/>
                <w:sz w:val="22"/>
                <w:szCs w:val="22"/>
              </w:rPr>
              <w:t>In its January meeting, the Council discussed having all its meetings in Baton Rouge on recommendation of the Executive Committee (EC).  The Council voted to request the liaison prepare an analysis of meeting expenditures and sent the issue was sent back to executive committee for further review.  The analysis was emailed to members prior to the meeting and provided in packets.  It was reported that the EC didn’t have a quorum and was unable to make recommendations.</w:t>
            </w:r>
          </w:p>
          <w:p w:rsidR="00AA7475" w:rsidRPr="004578C4" w:rsidRDefault="00AA7475" w:rsidP="00AA7475">
            <w:pPr>
              <w:rPr>
                <w:rFonts w:ascii="Verdana" w:hAnsi="Verdana" w:cs="Arial"/>
                <w:sz w:val="22"/>
                <w:szCs w:val="22"/>
              </w:rPr>
            </w:pPr>
          </w:p>
          <w:p w:rsidR="00AA7475" w:rsidRPr="004578C4" w:rsidRDefault="00AA7475" w:rsidP="00AA7475">
            <w:pPr>
              <w:rPr>
                <w:rFonts w:ascii="Verdana" w:hAnsi="Verdana" w:cs="Arial"/>
                <w:sz w:val="22"/>
                <w:szCs w:val="22"/>
              </w:rPr>
            </w:pPr>
            <w:r w:rsidRPr="004578C4">
              <w:rPr>
                <w:rFonts w:ascii="Verdana" w:hAnsi="Verdana" w:cs="Arial"/>
                <w:b/>
                <w:sz w:val="22"/>
                <w:szCs w:val="22"/>
              </w:rPr>
              <w:t>Motion Passed</w:t>
            </w:r>
            <w:r w:rsidRPr="004578C4">
              <w:rPr>
                <w:rFonts w:ascii="Verdana" w:hAnsi="Verdana" w:cs="Arial"/>
                <w:sz w:val="22"/>
                <w:szCs w:val="22"/>
              </w:rPr>
              <w:t xml:space="preserve">: For LRC to hold its quarterly meetings in Baton Rouge.  Motion made by </w:t>
            </w:r>
            <w:r w:rsidR="00E46B6F">
              <w:rPr>
                <w:rFonts w:ascii="Verdana" w:hAnsi="Verdana" w:cs="Arial"/>
                <w:sz w:val="22"/>
                <w:szCs w:val="22"/>
              </w:rPr>
              <w:t xml:space="preserve">Derek </w:t>
            </w:r>
            <w:r w:rsidRPr="004578C4">
              <w:rPr>
                <w:rFonts w:ascii="Verdana" w:hAnsi="Verdana" w:cs="Arial"/>
                <w:sz w:val="22"/>
                <w:szCs w:val="22"/>
              </w:rPr>
              <w:t xml:space="preserve">White and seconded by Nicole Walker. </w:t>
            </w:r>
          </w:p>
          <w:p w:rsidR="00AA7475" w:rsidRPr="004578C4" w:rsidRDefault="00AA7475" w:rsidP="00AA7475">
            <w:pPr>
              <w:rPr>
                <w:rFonts w:ascii="Verdana" w:hAnsi="Verdana" w:cs="Arial"/>
                <w:sz w:val="22"/>
                <w:szCs w:val="22"/>
              </w:rPr>
            </w:pPr>
            <w:r w:rsidRPr="004578C4">
              <w:rPr>
                <w:rFonts w:ascii="Verdana" w:hAnsi="Verdana" w:cs="Arial"/>
                <w:sz w:val="22"/>
                <w:szCs w:val="22"/>
              </w:rPr>
              <w:t>Motion Passed 6 to 1 with one abstention.</w:t>
            </w:r>
          </w:p>
          <w:p w:rsidR="0047342E" w:rsidRPr="004578C4" w:rsidRDefault="0047342E" w:rsidP="00AA7475">
            <w:pPr>
              <w:tabs>
                <w:tab w:val="center" w:pos="4680"/>
                <w:tab w:val="right" w:pos="9360"/>
              </w:tabs>
              <w:contextualSpacing/>
              <w:rPr>
                <w:rFonts w:ascii="Verdana" w:hAnsi="Verdana"/>
                <w:sz w:val="22"/>
                <w:szCs w:val="22"/>
              </w:rPr>
            </w:pPr>
          </w:p>
        </w:tc>
      </w:tr>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Minutes</w:t>
            </w:r>
          </w:p>
        </w:tc>
        <w:tc>
          <w:tcPr>
            <w:tcW w:w="7987" w:type="dxa"/>
          </w:tcPr>
          <w:p w:rsidR="0047342E" w:rsidRPr="004578C4" w:rsidRDefault="0047342E" w:rsidP="00343BEA">
            <w:pPr>
              <w:tabs>
                <w:tab w:val="center" w:pos="4680"/>
                <w:tab w:val="right" w:pos="9360"/>
              </w:tabs>
              <w:spacing w:after="120"/>
              <w:rPr>
                <w:rFonts w:ascii="Verdana" w:hAnsi="Verdana" w:cs="Arial"/>
                <w:sz w:val="22"/>
                <w:szCs w:val="22"/>
              </w:rPr>
            </w:pPr>
            <w:r w:rsidRPr="004578C4">
              <w:rPr>
                <w:rFonts w:ascii="Verdana" w:hAnsi="Verdana" w:cs="Arial"/>
                <w:b/>
                <w:sz w:val="22"/>
                <w:szCs w:val="22"/>
              </w:rPr>
              <w:t>Motion Passed</w:t>
            </w:r>
            <w:r w:rsidRPr="004578C4">
              <w:rPr>
                <w:rFonts w:ascii="Verdana" w:hAnsi="Verdana" w:cs="Arial"/>
                <w:sz w:val="22"/>
                <w:szCs w:val="22"/>
              </w:rPr>
              <w:t xml:space="preserve">.  To approve January 29 &amp; 30, 2015, General Meeting Minutes was made by </w:t>
            </w:r>
            <w:r w:rsidR="00E6244B">
              <w:rPr>
                <w:rFonts w:ascii="Verdana" w:hAnsi="Verdana" w:cs="Arial"/>
                <w:sz w:val="22"/>
                <w:szCs w:val="22"/>
              </w:rPr>
              <w:t xml:space="preserve">Derek </w:t>
            </w:r>
            <w:r w:rsidRPr="004578C4">
              <w:rPr>
                <w:rFonts w:ascii="Verdana" w:hAnsi="Verdana" w:cs="Arial"/>
                <w:sz w:val="22"/>
                <w:szCs w:val="22"/>
              </w:rPr>
              <w:t xml:space="preserve">White, seconded by Tommy Carnline, and approved without abstention or objection. </w:t>
            </w:r>
          </w:p>
        </w:tc>
      </w:tr>
    </w:tbl>
    <w:p w:rsidR="003F411E" w:rsidRDefault="003F411E">
      <w:r>
        <w:br w:type="page"/>
      </w:r>
    </w:p>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8"/>
        <w:gridCol w:w="856"/>
        <w:gridCol w:w="7131"/>
      </w:tblGrid>
      <w:tr w:rsidR="0047342E" w:rsidRPr="004578C4" w:rsidTr="0047342E">
        <w:tc>
          <w:tcPr>
            <w:tcW w:w="1728" w:type="dxa"/>
          </w:tcPr>
          <w:p w:rsidR="0047342E" w:rsidRPr="004578C4" w:rsidRDefault="0047342E" w:rsidP="0047342E">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lastRenderedPageBreak/>
              <w:t>LRS Director’s Report</w:t>
            </w:r>
          </w:p>
        </w:tc>
        <w:tc>
          <w:tcPr>
            <w:tcW w:w="7987" w:type="dxa"/>
            <w:gridSpan w:val="2"/>
          </w:tcPr>
          <w:p w:rsidR="00311E33" w:rsidRPr="004578C4" w:rsidRDefault="00311E33" w:rsidP="00311E33">
            <w:pPr>
              <w:pStyle w:val="NoSpacing"/>
              <w:rPr>
                <w:rFonts w:ascii="Verdana" w:hAnsi="Verdana"/>
                <w:sz w:val="22"/>
                <w:szCs w:val="22"/>
              </w:rPr>
            </w:pPr>
            <w:r w:rsidRPr="004578C4">
              <w:rPr>
                <w:rFonts w:ascii="Verdana" w:hAnsi="Verdana"/>
                <w:sz w:val="22"/>
                <w:szCs w:val="22"/>
              </w:rPr>
              <w:t xml:space="preserve">Ken York, LRS Assistant Director, presented the Director’s report </w:t>
            </w:r>
          </w:p>
          <w:p w:rsidR="00311E33" w:rsidRPr="004578C4" w:rsidRDefault="00311E33" w:rsidP="00311E33">
            <w:pPr>
              <w:pStyle w:val="NoSpacing"/>
              <w:rPr>
                <w:rFonts w:ascii="Verdana" w:hAnsi="Verdana"/>
                <w:sz w:val="22"/>
                <w:szCs w:val="22"/>
              </w:rPr>
            </w:pPr>
          </w:p>
          <w:p w:rsidR="00C1547A" w:rsidRPr="004578C4" w:rsidRDefault="00B868AF" w:rsidP="00311E33">
            <w:pPr>
              <w:pStyle w:val="NoSpacing"/>
              <w:rPr>
                <w:rFonts w:ascii="Verdana" w:hAnsi="Verdana"/>
                <w:sz w:val="22"/>
                <w:szCs w:val="22"/>
              </w:rPr>
            </w:pPr>
            <w:r>
              <w:rPr>
                <w:rFonts w:ascii="Verdana" w:hAnsi="Verdana"/>
                <w:sz w:val="22"/>
                <w:szCs w:val="22"/>
              </w:rPr>
              <w:t xml:space="preserve">York </w:t>
            </w:r>
            <w:r w:rsidR="00311E33" w:rsidRPr="004578C4">
              <w:rPr>
                <w:rFonts w:ascii="Verdana" w:hAnsi="Verdana"/>
                <w:sz w:val="22"/>
                <w:szCs w:val="22"/>
              </w:rPr>
              <w:t xml:space="preserve">began by congratulating the Council on its advocacy efforts and reiterated that nothing should be significantly impacting VR.  One of the things that LWC is doing is response to WIOA is change (through legislation) the composition of the Workforce Investment Boards (WIBs).  LRS is on target to fully expend its allocated funds.  In terms of performance, Ken reported, “thing are going extremely well and that's been the case for the past couple of years or so.”  For the first time in many years LRS met all of its federal performance indicators.  Work on meeting WIOA’s mandates will continue to be a focus of LRS. </w:t>
            </w:r>
          </w:p>
          <w:p w:rsidR="00C1547A" w:rsidRPr="004578C4" w:rsidRDefault="00C1547A" w:rsidP="00311E33">
            <w:pPr>
              <w:pStyle w:val="NoSpacing"/>
              <w:rPr>
                <w:rFonts w:ascii="Verdana" w:hAnsi="Verdana"/>
                <w:sz w:val="22"/>
                <w:szCs w:val="22"/>
              </w:rPr>
            </w:pPr>
          </w:p>
          <w:p w:rsidR="001C6080" w:rsidRDefault="00F84D40" w:rsidP="003F411E">
            <w:pPr>
              <w:pStyle w:val="NoSpacing"/>
              <w:numPr>
                <w:ilvl w:val="0"/>
                <w:numId w:val="37"/>
              </w:numPr>
              <w:ind w:left="229"/>
              <w:rPr>
                <w:rFonts w:ascii="Verdana" w:hAnsi="Verdana"/>
                <w:sz w:val="22"/>
                <w:szCs w:val="22"/>
              </w:rPr>
            </w:pPr>
            <w:r>
              <w:rPr>
                <w:rFonts w:ascii="Verdana" w:hAnsi="Verdana"/>
                <w:sz w:val="22"/>
                <w:szCs w:val="22"/>
              </w:rPr>
              <w:t xml:space="preserve">Derek </w:t>
            </w:r>
            <w:r w:rsidR="00311E33" w:rsidRPr="004578C4">
              <w:rPr>
                <w:rFonts w:ascii="Verdana" w:hAnsi="Verdana"/>
                <w:sz w:val="22"/>
                <w:szCs w:val="22"/>
              </w:rPr>
              <w:t xml:space="preserve">White inquired about when LRC and other advocates will be able to weigh-in on the efforts to implement on WIOA and other initiatives, such as PETS, supported employment, vendor monitoring system, etc.  </w:t>
            </w:r>
          </w:p>
          <w:p w:rsidR="00311E33" w:rsidRPr="004578C4" w:rsidRDefault="007E1847" w:rsidP="001C6080">
            <w:pPr>
              <w:pStyle w:val="NoSpacing"/>
              <w:numPr>
                <w:ilvl w:val="0"/>
                <w:numId w:val="39"/>
              </w:numPr>
              <w:ind w:left="769"/>
              <w:rPr>
                <w:rFonts w:ascii="Verdana" w:hAnsi="Verdana"/>
                <w:sz w:val="22"/>
                <w:szCs w:val="22"/>
              </w:rPr>
            </w:pPr>
            <w:r>
              <w:rPr>
                <w:rFonts w:ascii="Verdana" w:hAnsi="Verdana"/>
                <w:sz w:val="22"/>
                <w:szCs w:val="22"/>
              </w:rPr>
              <w:t>LRS staff answered that s</w:t>
            </w:r>
            <w:r w:rsidR="00311E33" w:rsidRPr="004578C4">
              <w:rPr>
                <w:rFonts w:ascii="Verdana" w:hAnsi="Verdana"/>
                <w:sz w:val="22"/>
                <w:szCs w:val="22"/>
              </w:rPr>
              <w:t xml:space="preserve">ome items are not ready to be discussed at this time.  There is a committee currently working on WIOA.  Also, LRS is working on how it will address the PETS mandate in WIOA and revisions to the supported employment program.  Planned changes to the supported employment program will be shared with the Council after planning is completed.  A meeting is scheduled for Monday, April 27, in which plans should be finalized. </w:t>
            </w:r>
          </w:p>
          <w:p w:rsidR="007E1847" w:rsidRDefault="0028192B" w:rsidP="003F411E">
            <w:pPr>
              <w:pStyle w:val="NoSpacing"/>
              <w:numPr>
                <w:ilvl w:val="0"/>
                <w:numId w:val="37"/>
              </w:numPr>
              <w:ind w:left="229"/>
              <w:rPr>
                <w:rFonts w:ascii="Verdana" w:hAnsi="Verdana"/>
                <w:sz w:val="22"/>
                <w:szCs w:val="22"/>
              </w:rPr>
            </w:pPr>
            <w:r>
              <w:rPr>
                <w:rFonts w:ascii="Verdana" w:hAnsi="Verdana"/>
                <w:sz w:val="22"/>
                <w:szCs w:val="22"/>
              </w:rPr>
              <w:t>W</w:t>
            </w:r>
            <w:r w:rsidR="00311E33" w:rsidRPr="004578C4">
              <w:rPr>
                <w:rFonts w:ascii="Verdana" w:hAnsi="Verdana"/>
                <w:sz w:val="22"/>
                <w:szCs w:val="22"/>
              </w:rPr>
              <w:t xml:space="preserve">hite also requested update on the office's response to the council's recommendation that a mandate be made with respect to certification of employment support professionals made October 31.  </w:t>
            </w:r>
          </w:p>
          <w:p w:rsidR="0047060B" w:rsidRDefault="00F84D40" w:rsidP="007E1847">
            <w:pPr>
              <w:pStyle w:val="NoSpacing"/>
              <w:numPr>
                <w:ilvl w:val="0"/>
                <w:numId w:val="39"/>
              </w:numPr>
              <w:ind w:left="769"/>
              <w:rPr>
                <w:rFonts w:ascii="Verdana" w:hAnsi="Verdana"/>
                <w:sz w:val="22"/>
                <w:szCs w:val="22"/>
              </w:rPr>
            </w:pPr>
            <w:r>
              <w:rPr>
                <w:rFonts w:ascii="Verdana" w:hAnsi="Verdana"/>
                <w:sz w:val="22"/>
                <w:szCs w:val="22"/>
              </w:rPr>
              <w:t xml:space="preserve">York’s </w:t>
            </w:r>
            <w:r w:rsidR="00311E33" w:rsidRPr="004578C4">
              <w:rPr>
                <w:rFonts w:ascii="Verdana" w:hAnsi="Verdana"/>
                <w:sz w:val="22"/>
                <w:szCs w:val="22"/>
              </w:rPr>
              <w:t xml:space="preserve">response was, “We decided against that … because of WIOA.”  A conversation ensued regarding WIOA’s moving away from a focus on certification of counselors.  Council members reminded him again that the recommendation was in regard to job coaches, etc., and not counselors.  </w:t>
            </w:r>
          </w:p>
          <w:p w:rsidR="00311E33" w:rsidRPr="004578C4" w:rsidRDefault="00311E33" w:rsidP="0047060B">
            <w:pPr>
              <w:pStyle w:val="NoSpacing"/>
              <w:numPr>
                <w:ilvl w:val="0"/>
                <w:numId w:val="40"/>
              </w:numPr>
              <w:ind w:left="769"/>
              <w:rPr>
                <w:rFonts w:ascii="Verdana" w:hAnsi="Verdana"/>
                <w:sz w:val="22"/>
                <w:szCs w:val="22"/>
              </w:rPr>
            </w:pPr>
            <w:r w:rsidRPr="004578C4">
              <w:rPr>
                <w:rFonts w:ascii="Verdana" w:hAnsi="Verdana"/>
                <w:sz w:val="22"/>
                <w:szCs w:val="22"/>
              </w:rPr>
              <w:t xml:space="preserve">Members also reiterated a </w:t>
            </w:r>
            <w:r w:rsidR="003B262A">
              <w:rPr>
                <w:rFonts w:ascii="Verdana" w:hAnsi="Verdana"/>
                <w:sz w:val="22"/>
                <w:szCs w:val="22"/>
              </w:rPr>
              <w:t xml:space="preserve">request </w:t>
            </w:r>
            <w:r w:rsidRPr="004578C4">
              <w:rPr>
                <w:rFonts w:ascii="Verdana" w:hAnsi="Verdana"/>
                <w:sz w:val="22"/>
                <w:szCs w:val="22"/>
              </w:rPr>
              <w:t xml:space="preserve">to provide input and </w:t>
            </w:r>
            <w:r w:rsidR="007F263D">
              <w:rPr>
                <w:rFonts w:ascii="Verdana" w:hAnsi="Verdana"/>
                <w:sz w:val="22"/>
                <w:szCs w:val="22"/>
              </w:rPr>
              <w:t xml:space="preserve">for LRS to </w:t>
            </w:r>
            <w:r w:rsidRPr="004578C4">
              <w:rPr>
                <w:rFonts w:ascii="Verdana" w:hAnsi="Verdana"/>
                <w:sz w:val="22"/>
                <w:szCs w:val="22"/>
              </w:rPr>
              <w:t>gain input from other stakeholders to changes to program administered by LRS early enough to impact their implementation.</w:t>
            </w:r>
          </w:p>
          <w:p w:rsidR="00311E33" w:rsidRPr="004578C4" w:rsidRDefault="000808EB" w:rsidP="003F411E">
            <w:pPr>
              <w:pStyle w:val="NoSpacing"/>
              <w:numPr>
                <w:ilvl w:val="0"/>
                <w:numId w:val="37"/>
              </w:numPr>
              <w:ind w:left="229"/>
              <w:rPr>
                <w:rFonts w:ascii="Verdana" w:hAnsi="Verdana"/>
                <w:sz w:val="22"/>
                <w:szCs w:val="22"/>
              </w:rPr>
            </w:pPr>
            <w:r>
              <w:rPr>
                <w:rFonts w:ascii="Verdana" w:hAnsi="Verdana"/>
                <w:sz w:val="22"/>
                <w:szCs w:val="22"/>
              </w:rPr>
              <w:t xml:space="preserve">Bob </w:t>
            </w:r>
            <w:r w:rsidR="00A1715A">
              <w:rPr>
                <w:rFonts w:ascii="Verdana" w:hAnsi="Verdana"/>
                <w:sz w:val="22"/>
                <w:szCs w:val="22"/>
              </w:rPr>
              <w:t>L</w:t>
            </w:r>
            <w:r w:rsidR="00311E33" w:rsidRPr="004578C4">
              <w:rPr>
                <w:rFonts w:ascii="Verdana" w:hAnsi="Verdana"/>
                <w:sz w:val="22"/>
                <w:szCs w:val="22"/>
              </w:rPr>
              <w:t xml:space="preserve">obos reminded the council that it requested from the director </w:t>
            </w:r>
            <w:r w:rsidR="00311E33" w:rsidRPr="004578C4">
              <w:rPr>
                <w:rFonts w:ascii="Verdana" w:hAnsi="Verdana"/>
                <w:sz w:val="22"/>
                <w:szCs w:val="22"/>
              </w:rPr>
              <w:lastRenderedPageBreak/>
              <w:t xml:space="preserve">to have dedicated staff person attached to each of the Council’s standing committees.  </w:t>
            </w:r>
          </w:p>
          <w:p w:rsidR="00311E33" w:rsidRPr="004578C4" w:rsidRDefault="00311E33" w:rsidP="003F411E">
            <w:pPr>
              <w:pStyle w:val="NoSpacing"/>
              <w:numPr>
                <w:ilvl w:val="0"/>
                <w:numId w:val="37"/>
              </w:numPr>
              <w:ind w:left="229"/>
              <w:rPr>
                <w:rFonts w:ascii="Verdana" w:hAnsi="Verdana"/>
                <w:sz w:val="22"/>
                <w:szCs w:val="22"/>
              </w:rPr>
            </w:pPr>
            <w:r w:rsidRPr="004578C4">
              <w:rPr>
                <w:rFonts w:ascii="Verdana" w:hAnsi="Verdana"/>
                <w:sz w:val="22"/>
                <w:szCs w:val="22"/>
              </w:rPr>
              <w:t>Lobos also inquired on the tasks that Brenda Boh</w:t>
            </w:r>
            <w:r w:rsidR="00237F59">
              <w:rPr>
                <w:rFonts w:ascii="Verdana" w:hAnsi="Verdana"/>
                <w:sz w:val="22"/>
                <w:szCs w:val="22"/>
              </w:rPr>
              <w:t>r</w:t>
            </w:r>
            <w:r w:rsidRPr="004578C4">
              <w:rPr>
                <w:rFonts w:ascii="Verdana" w:hAnsi="Verdana"/>
                <w:sz w:val="22"/>
                <w:szCs w:val="22"/>
              </w:rPr>
              <w:t xml:space="preserve">er had been working on regarding developing relationship with businesses and requested an update going forward.  </w:t>
            </w:r>
          </w:p>
          <w:p w:rsidR="0047342E" w:rsidRPr="004578C4" w:rsidRDefault="0047342E" w:rsidP="00311E33">
            <w:pPr>
              <w:pStyle w:val="NoSpacing"/>
              <w:rPr>
                <w:rFonts w:ascii="Verdana" w:hAnsi="Verdana" w:cs="Arial"/>
                <w:sz w:val="22"/>
                <w:szCs w:val="22"/>
              </w:rPr>
            </w:pPr>
          </w:p>
        </w:tc>
      </w:tr>
      <w:tr w:rsidR="0047342E" w:rsidRPr="004578C4" w:rsidTr="00CF147D">
        <w:trPr>
          <w:trHeight w:val="350"/>
        </w:trPr>
        <w:tc>
          <w:tcPr>
            <w:tcW w:w="1728" w:type="dxa"/>
          </w:tcPr>
          <w:p w:rsidR="0047342E" w:rsidRPr="004578C4" w:rsidRDefault="0047342E" w:rsidP="0047342E">
            <w:pPr>
              <w:tabs>
                <w:tab w:val="center" w:pos="4680"/>
                <w:tab w:val="right" w:pos="9360"/>
              </w:tabs>
              <w:rPr>
                <w:rFonts w:ascii="Verdana" w:hAnsi="Verdana" w:cs="Arial"/>
                <w:color w:val="003399"/>
                <w:sz w:val="22"/>
                <w:szCs w:val="22"/>
              </w:rPr>
            </w:pPr>
          </w:p>
        </w:tc>
        <w:tc>
          <w:tcPr>
            <w:tcW w:w="7987" w:type="dxa"/>
            <w:gridSpan w:val="2"/>
          </w:tcPr>
          <w:p w:rsidR="0047342E" w:rsidRPr="004578C4" w:rsidRDefault="00311E33" w:rsidP="00311E33">
            <w:pPr>
              <w:tabs>
                <w:tab w:val="center" w:pos="4680"/>
                <w:tab w:val="right" w:pos="9360"/>
              </w:tabs>
              <w:spacing w:after="120"/>
              <w:contextualSpacing/>
              <w:rPr>
                <w:rFonts w:ascii="Verdana" w:hAnsi="Verdana" w:cs="Arial"/>
                <w:b/>
                <w:color w:val="003399"/>
                <w:sz w:val="22"/>
                <w:szCs w:val="22"/>
              </w:rPr>
            </w:pPr>
            <w:r w:rsidRPr="004578C4">
              <w:rPr>
                <w:rFonts w:ascii="Verdana" w:hAnsi="Verdana" w:cs="Arial"/>
                <w:b/>
                <w:color w:val="003399"/>
                <w:sz w:val="22"/>
                <w:szCs w:val="22"/>
              </w:rPr>
              <w:t>RECESS</w:t>
            </w:r>
            <w:r w:rsidR="00696F71" w:rsidRPr="004578C4">
              <w:rPr>
                <w:rFonts w:ascii="Verdana" w:hAnsi="Verdana" w:cs="Arial"/>
                <w:b/>
                <w:color w:val="003399"/>
                <w:sz w:val="22"/>
                <w:szCs w:val="22"/>
              </w:rPr>
              <w:t>ED</w:t>
            </w:r>
            <w:r w:rsidRPr="004578C4">
              <w:rPr>
                <w:rFonts w:ascii="Verdana" w:hAnsi="Verdana" w:cs="Arial"/>
                <w:b/>
                <w:color w:val="003399"/>
                <w:sz w:val="22"/>
                <w:szCs w:val="22"/>
              </w:rPr>
              <w:t xml:space="preserve"> </w:t>
            </w:r>
            <w:r w:rsidR="005C48BF" w:rsidRPr="004578C4">
              <w:rPr>
                <w:rFonts w:ascii="Verdana" w:hAnsi="Verdana" w:cs="Arial"/>
                <w:b/>
                <w:color w:val="003399"/>
                <w:sz w:val="22"/>
                <w:szCs w:val="22"/>
              </w:rPr>
              <w:t xml:space="preserve">until Friday morning </w:t>
            </w:r>
            <w:r w:rsidRPr="004578C4">
              <w:rPr>
                <w:rFonts w:ascii="Verdana" w:hAnsi="Verdana" w:cs="Arial"/>
                <w:b/>
                <w:color w:val="003399"/>
                <w:sz w:val="22"/>
                <w:szCs w:val="22"/>
              </w:rPr>
              <w:t>at 4:48 p.m.</w:t>
            </w:r>
          </w:p>
        </w:tc>
      </w:tr>
      <w:tr w:rsidR="0047342E" w:rsidRPr="004578C4" w:rsidTr="0047342E">
        <w:tc>
          <w:tcPr>
            <w:tcW w:w="9715" w:type="dxa"/>
            <w:gridSpan w:val="3"/>
          </w:tcPr>
          <w:p w:rsidR="0047342E" w:rsidRPr="004578C4" w:rsidRDefault="0047342E" w:rsidP="0047342E">
            <w:pPr>
              <w:tabs>
                <w:tab w:val="center" w:pos="4680"/>
                <w:tab w:val="right" w:pos="9360"/>
              </w:tabs>
              <w:rPr>
                <w:rFonts w:ascii="Verdana" w:hAnsi="Verdana" w:cs="Arial"/>
                <w:color w:val="003399"/>
                <w:sz w:val="22"/>
                <w:szCs w:val="22"/>
                <w:u w:val="single"/>
              </w:rPr>
            </w:pPr>
          </w:p>
          <w:p w:rsidR="0047342E" w:rsidRPr="004578C4" w:rsidRDefault="0047342E" w:rsidP="0047342E">
            <w:pPr>
              <w:tabs>
                <w:tab w:val="center" w:pos="4680"/>
                <w:tab w:val="right" w:pos="9360"/>
              </w:tabs>
              <w:rPr>
                <w:rFonts w:ascii="Verdana" w:hAnsi="Verdana" w:cs="Arial"/>
                <w:b/>
                <w:color w:val="003399"/>
                <w:sz w:val="22"/>
                <w:szCs w:val="22"/>
                <w:u w:val="single"/>
              </w:rPr>
            </w:pPr>
            <w:r w:rsidRPr="004578C4">
              <w:rPr>
                <w:rFonts w:ascii="Verdana" w:hAnsi="Verdana" w:cs="Arial"/>
                <w:b/>
                <w:color w:val="003399"/>
                <w:sz w:val="22"/>
                <w:szCs w:val="22"/>
                <w:u w:val="single"/>
              </w:rPr>
              <w:t>Friday, January 30, 2015</w:t>
            </w:r>
          </w:p>
        </w:tc>
      </w:tr>
      <w:tr w:rsidR="0047342E" w:rsidRPr="004578C4" w:rsidTr="0047342E">
        <w:tc>
          <w:tcPr>
            <w:tcW w:w="2584" w:type="dxa"/>
            <w:gridSpan w:val="2"/>
          </w:tcPr>
          <w:p w:rsidR="0047342E" w:rsidRPr="004578C4" w:rsidRDefault="0047342E" w:rsidP="0047342E">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Members Present</w:t>
            </w:r>
          </w:p>
        </w:tc>
        <w:tc>
          <w:tcPr>
            <w:tcW w:w="7131" w:type="dxa"/>
          </w:tcPr>
          <w:p w:rsidR="0047342E" w:rsidRPr="004578C4" w:rsidRDefault="0047342E" w:rsidP="00C1547A">
            <w:pPr>
              <w:tabs>
                <w:tab w:val="center" w:pos="4680"/>
                <w:tab w:val="right" w:pos="9360"/>
              </w:tabs>
              <w:spacing w:after="120"/>
              <w:rPr>
                <w:rFonts w:ascii="Verdana" w:hAnsi="Verdana" w:cs="Arial"/>
                <w:sz w:val="22"/>
                <w:szCs w:val="22"/>
              </w:rPr>
            </w:pPr>
            <w:r w:rsidRPr="004578C4">
              <w:rPr>
                <w:rFonts w:ascii="Verdana" w:hAnsi="Verdana" w:cs="Arial"/>
                <w:bCs/>
                <w:sz w:val="22"/>
                <w:szCs w:val="22"/>
              </w:rPr>
              <w:t>Tommy Carmine, Jean Hanson (</w:t>
            </w:r>
            <w:r w:rsidR="00C1547A" w:rsidRPr="004578C4">
              <w:rPr>
                <w:rFonts w:ascii="Verdana" w:hAnsi="Verdana" w:cs="Arial"/>
                <w:bCs/>
                <w:sz w:val="22"/>
                <w:szCs w:val="22"/>
              </w:rPr>
              <w:t>non-voting</w:t>
            </w:r>
            <w:r w:rsidRPr="004578C4">
              <w:rPr>
                <w:rFonts w:ascii="Verdana" w:hAnsi="Verdana" w:cs="Arial"/>
                <w:bCs/>
                <w:sz w:val="22"/>
                <w:szCs w:val="22"/>
              </w:rPr>
              <w:t xml:space="preserve">), Ronald Key, </w:t>
            </w:r>
            <w:r w:rsidR="00EB7847" w:rsidRPr="004578C4">
              <w:rPr>
                <w:rFonts w:ascii="Verdana" w:hAnsi="Verdana" w:cs="Arial"/>
                <w:bCs/>
                <w:sz w:val="22"/>
                <w:szCs w:val="22"/>
              </w:rPr>
              <w:br/>
            </w:r>
            <w:r w:rsidRPr="004578C4">
              <w:rPr>
                <w:rFonts w:ascii="Verdana" w:hAnsi="Verdana" w:cs="Arial"/>
                <w:bCs/>
                <w:sz w:val="22"/>
                <w:szCs w:val="22"/>
              </w:rPr>
              <w:t xml:space="preserve">Bob Lobos, Patrick Mascarella, Nicole Walker, Derek White, Kay Wilson </w:t>
            </w:r>
          </w:p>
        </w:tc>
      </w:tr>
      <w:tr w:rsidR="0047342E" w:rsidRPr="004578C4" w:rsidTr="0047342E">
        <w:tc>
          <w:tcPr>
            <w:tcW w:w="2584" w:type="dxa"/>
            <w:gridSpan w:val="2"/>
          </w:tcPr>
          <w:p w:rsidR="0047342E" w:rsidRPr="004578C4" w:rsidRDefault="0047342E" w:rsidP="0047342E">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Members Absent</w:t>
            </w:r>
          </w:p>
        </w:tc>
        <w:tc>
          <w:tcPr>
            <w:tcW w:w="7131" w:type="dxa"/>
          </w:tcPr>
          <w:p w:rsidR="0047342E" w:rsidRPr="004578C4" w:rsidRDefault="0047342E" w:rsidP="00EB7847">
            <w:pPr>
              <w:tabs>
                <w:tab w:val="center" w:pos="4680"/>
                <w:tab w:val="right" w:pos="9360"/>
              </w:tabs>
              <w:spacing w:after="120"/>
              <w:rPr>
                <w:rFonts w:ascii="Verdana" w:hAnsi="Verdana" w:cs="Arial"/>
                <w:sz w:val="22"/>
                <w:szCs w:val="22"/>
              </w:rPr>
            </w:pPr>
            <w:r w:rsidRPr="004578C4">
              <w:rPr>
                <w:rFonts w:ascii="Verdana" w:hAnsi="Verdana" w:cs="Arial"/>
                <w:sz w:val="22"/>
                <w:szCs w:val="22"/>
              </w:rPr>
              <w:t xml:space="preserve">Pam Allen, Gayla Guidry, </w:t>
            </w:r>
            <w:r w:rsidR="00C1547A" w:rsidRPr="004578C4">
              <w:rPr>
                <w:rFonts w:ascii="Verdana" w:hAnsi="Verdana" w:cs="Arial"/>
                <w:bCs/>
                <w:sz w:val="22"/>
                <w:szCs w:val="22"/>
              </w:rPr>
              <w:t xml:space="preserve">Pranab Choudury, Lanor Curole, </w:t>
            </w:r>
            <w:r w:rsidR="00EB7847" w:rsidRPr="004578C4">
              <w:rPr>
                <w:rFonts w:ascii="Verdana" w:hAnsi="Verdana" w:cs="Arial"/>
                <w:bCs/>
                <w:sz w:val="22"/>
                <w:szCs w:val="22"/>
              </w:rPr>
              <w:br/>
            </w:r>
            <w:r w:rsidR="00C1547A" w:rsidRPr="004578C4">
              <w:rPr>
                <w:rFonts w:ascii="Verdana" w:hAnsi="Verdana" w:cs="Arial"/>
                <w:bCs/>
                <w:sz w:val="22"/>
                <w:szCs w:val="22"/>
              </w:rPr>
              <w:t xml:space="preserve">Sue Killam, Mark Martin (non-voting), Nan Magness, </w:t>
            </w:r>
            <w:r w:rsidR="00EB7847" w:rsidRPr="004578C4">
              <w:rPr>
                <w:rFonts w:ascii="Verdana" w:hAnsi="Verdana" w:cs="Arial"/>
                <w:bCs/>
                <w:sz w:val="22"/>
                <w:szCs w:val="22"/>
              </w:rPr>
              <w:br/>
            </w:r>
            <w:r w:rsidR="00C1547A" w:rsidRPr="004578C4">
              <w:rPr>
                <w:rFonts w:ascii="Verdana" w:hAnsi="Verdana" w:cs="Arial"/>
                <w:bCs/>
                <w:sz w:val="22"/>
                <w:szCs w:val="22"/>
              </w:rPr>
              <w:t>Libby Murphy, Laura Nata</w:t>
            </w:r>
          </w:p>
        </w:tc>
      </w:tr>
      <w:tr w:rsidR="0047342E" w:rsidRPr="004578C4" w:rsidTr="0047342E">
        <w:tc>
          <w:tcPr>
            <w:tcW w:w="2584" w:type="dxa"/>
            <w:gridSpan w:val="2"/>
          </w:tcPr>
          <w:p w:rsidR="0047342E" w:rsidRPr="004578C4" w:rsidRDefault="0047342E" w:rsidP="0047342E">
            <w:pPr>
              <w:tabs>
                <w:tab w:val="center" w:pos="4680"/>
                <w:tab w:val="right" w:pos="9360"/>
              </w:tabs>
              <w:spacing w:after="240"/>
              <w:rPr>
                <w:rFonts w:ascii="Verdana" w:hAnsi="Verdana" w:cs="Arial"/>
                <w:color w:val="003399"/>
                <w:sz w:val="22"/>
                <w:szCs w:val="22"/>
              </w:rPr>
            </w:pPr>
            <w:r w:rsidRPr="004578C4">
              <w:rPr>
                <w:rFonts w:ascii="Verdana" w:hAnsi="Verdana" w:cs="Arial"/>
                <w:bCs/>
                <w:color w:val="003399"/>
                <w:sz w:val="22"/>
                <w:szCs w:val="22"/>
              </w:rPr>
              <w:t>Liaison</w:t>
            </w:r>
          </w:p>
        </w:tc>
        <w:tc>
          <w:tcPr>
            <w:tcW w:w="7131" w:type="dxa"/>
          </w:tcPr>
          <w:p w:rsidR="0047342E" w:rsidRPr="004578C4" w:rsidRDefault="0047342E" w:rsidP="0047342E">
            <w:pPr>
              <w:tabs>
                <w:tab w:val="center" w:pos="4680"/>
                <w:tab w:val="right" w:pos="9360"/>
              </w:tabs>
              <w:spacing w:after="120"/>
              <w:rPr>
                <w:rFonts w:ascii="Verdana" w:hAnsi="Verdana" w:cs="Arial"/>
                <w:sz w:val="22"/>
                <w:szCs w:val="22"/>
              </w:rPr>
            </w:pPr>
            <w:r w:rsidRPr="004578C4">
              <w:rPr>
                <w:rFonts w:ascii="Verdana" w:hAnsi="Verdana" w:cs="Arial"/>
                <w:bCs/>
                <w:sz w:val="22"/>
                <w:szCs w:val="22"/>
              </w:rPr>
              <w:t>Paige Kelly</w:t>
            </w:r>
          </w:p>
        </w:tc>
      </w:tr>
      <w:tr w:rsidR="0047342E" w:rsidRPr="004578C4" w:rsidTr="0047342E">
        <w:tc>
          <w:tcPr>
            <w:tcW w:w="2584" w:type="dxa"/>
            <w:gridSpan w:val="2"/>
          </w:tcPr>
          <w:p w:rsidR="0047342E" w:rsidRPr="004578C4" w:rsidRDefault="0047342E" w:rsidP="0047342E">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Guests Present</w:t>
            </w:r>
          </w:p>
        </w:tc>
        <w:tc>
          <w:tcPr>
            <w:tcW w:w="7131" w:type="dxa"/>
          </w:tcPr>
          <w:p w:rsidR="0047342E" w:rsidRPr="004578C4" w:rsidRDefault="0047342E" w:rsidP="0047342E">
            <w:pPr>
              <w:tabs>
                <w:tab w:val="center" w:pos="4680"/>
                <w:tab w:val="right" w:pos="9360"/>
              </w:tabs>
              <w:spacing w:after="120"/>
              <w:rPr>
                <w:rFonts w:ascii="Verdana" w:hAnsi="Verdana" w:cs="Arial"/>
                <w:bCs/>
                <w:sz w:val="22"/>
                <w:szCs w:val="22"/>
              </w:rPr>
            </w:pPr>
            <w:r w:rsidRPr="004578C4">
              <w:rPr>
                <w:rFonts w:ascii="Verdana" w:hAnsi="Verdana" w:cs="Arial"/>
                <w:bCs/>
                <w:sz w:val="22"/>
                <w:szCs w:val="22"/>
              </w:rPr>
              <w:t>Rosemary Yesso (LRS)</w:t>
            </w:r>
          </w:p>
        </w:tc>
      </w:tr>
      <w:tr w:rsidR="00B75223" w:rsidRPr="004578C4" w:rsidTr="0047342E">
        <w:tc>
          <w:tcPr>
            <w:tcW w:w="2584" w:type="dxa"/>
            <w:gridSpan w:val="2"/>
          </w:tcPr>
          <w:p w:rsidR="00B75223" w:rsidRPr="004578C4" w:rsidRDefault="00B75223" w:rsidP="00B75223">
            <w:pPr>
              <w:tabs>
                <w:tab w:val="center" w:pos="4680"/>
                <w:tab w:val="right" w:pos="9360"/>
              </w:tabs>
              <w:rPr>
                <w:rFonts w:ascii="Verdana" w:hAnsi="Verdana" w:cs="Arial"/>
                <w:color w:val="003399"/>
                <w:sz w:val="22"/>
                <w:szCs w:val="22"/>
              </w:rPr>
            </w:pPr>
            <w:r w:rsidRPr="004578C4">
              <w:rPr>
                <w:rFonts w:ascii="Verdana" w:hAnsi="Verdana" w:cs="Arial"/>
                <w:color w:val="003399"/>
                <w:sz w:val="22"/>
                <w:szCs w:val="22"/>
              </w:rPr>
              <w:t>Call to Order</w:t>
            </w:r>
          </w:p>
        </w:tc>
        <w:tc>
          <w:tcPr>
            <w:tcW w:w="7131" w:type="dxa"/>
          </w:tcPr>
          <w:p w:rsidR="00B75223" w:rsidRPr="004578C4" w:rsidRDefault="00B75223" w:rsidP="00B75223">
            <w:pPr>
              <w:tabs>
                <w:tab w:val="center" w:pos="4680"/>
                <w:tab w:val="right" w:pos="9360"/>
              </w:tabs>
              <w:spacing w:after="120"/>
              <w:rPr>
                <w:rFonts w:ascii="Verdana" w:hAnsi="Verdana" w:cs="Arial"/>
                <w:sz w:val="22"/>
                <w:szCs w:val="22"/>
              </w:rPr>
            </w:pPr>
            <w:r w:rsidRPr="004578C4">
              <w:rPr>
                <w:rFonts w:ascii="Verdana" w:hAnsi="Verdana" w:cs="Arial"/>
                <w:sz w:val="22"/>
                <w:szCs w:val="22"/>
              </w:rPr>
              <w:t>The general meeting was called to order at 8:30 a.m.  A quorum was not established; therefore, no votes/decisions were made.</w:t>
            </w:r>
          </w:p>
        </w:tc>
      </w:tr>
      <w:tr w:rsidR="00B75223" w:rsidRPr="004578C4" w:rsidTr="0047342E">
        <w:tc>
          <w:tcPr>
            <w:tcW w:w="2584" w:type="dxa"/>
            <w:gridSpan w:val="2"/>
          </w:tcPr>
          <w:p w:rsidR="00B75223" w:rsidRPr="004578C4" w:rsidRDefault="00B75223" w:rsidP="00B75223">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Standing Committee Reports</w:t>
            </w:r>
          </w:p>
        </w:tc>
        <w:tc>
          <w:tcPr>
            <w:tcW w:w="7131" w:type="dxa"/>
          </w:tcPr>
          <w:p w:rsidR="00B75223" w:rsidRPr="004578C4" w:rsidRDefault="00B75223" w:rsidP="00B75223">
            <w:pPr>
              <w:tabs>
                <w:tab w:val="center" w:pos="4680"/>
                <w:tab w:val="right" w:pos="9360"/>
              </w:tabs>
              <w:spacing w:after="120"/>
              <w:rPr>
                <w:rFonts w:ascii="Verdana" w:hAnsi="Verdana" w:cs="Arial"/>
                <w:sz w:val="22"/>
                <w:szCs w:val="22"/>
                <w:u w:val="single"/>
              </w:rPr>
            </w:pPr>
            <w:r w:rsidRPr="004578C4">
              <w:rPr>
                <w:rFonts w:ascii="Verdana" w:hAnsi="Verdana" w:cs="Arial"/>
                <w:sz w:val="22"/>
                <w:szCs w:val="22"/>
                <w:u w:val="single"/>
              </w:rPr>
              <w:t>Eligibility and Planning</w:t>
            </w:r>
            <w:r w:rsidR="001E2A88" w:rsidRPr="004578C4">
              <w:rPr>
                <w:rFonts w:ascii="Verdana" w:hAnsi="Verdana" w:cs="Arial"/>
                <w:sz w:val="22"/>
                <w:szCs w:val="22"/>
              </w:rPr>
              <w:t>, Lanor Curole, chair</w:t>
            </w:r>
          </w:p>
          <w:p w:rsidR="00B75223" w:rsidRPr="004578C4" w:rsidRDefault="00B75223" w:rsidP="00B75223">
            <w:pPr>
              <w:tabs>
                <w:tab w:val="center" w:pos="4680"/>
                <w:tab w:val="right" w:pos="9360"/>
              </w:tabs>
              <w:spacing w:after="120"/>
              <w:rPr>
                <w:rFonts w:ascii="Verdana" w:hAnsi="Verdana" w:cs="Arial"/>
                <w:sz w:val="22"/>
                <w:szCs w:val="22"/>
              </w:rPr>
            </w:pPr>
            <w:r w:rsidRPr="004578C4">
              <w:rPr>
                <w:rFonts w:ascii="Verdana" w:hAnsi="Verdana" w:cs="Arial"/>
                <w:sz w:val="22"/>
                <w:szCs w:val="22"/>
              </w:rPr>
              <w:t>David Ga</w:t>
            </w:r>
            <w:r w:rsidR="00A13DB8" w:rsidRPr="004578C4">
              <w:rPr>
                <w:rFonts w:ascii="Verdana" w:hAnsi="Verdana" w:cs="Arial"/>
                <w:sz w:val="22"/>
                <w:szCs w:val="22"/>
              </w:rPr>
              <w:t>llegos reported</w:t>
            </w:r>
          </w:p>
          <w:p w:rsidR="00B75223" w:rsidRPr="004578C4" w:rsidRDefault="00B75223" w:rsidP="00B75223">
            <w:pPr>
              <w:numPr>
                <w:ilvl w:val="0"/>
                <w:numId w:val="11"/>
              </w:numPr>
              <w:tabs>
                <w:tab w:val="center" w:pos="4680"/>
                <w:tab w:val="right" w:pos="9360"/>
              </w:tabs>
              <w:spacing w:after="120"/>
              <w:contextualSpacing/>
              <w:rPr>
                <w:rFonts w:ascii="Verdana" w:hAnsi="Verdana" w:cs="Arial"/>
                <w:sz w:val="22"/>
                <w:szCs w:val="22"/>
              </w:rPr>
            </w:pPr>
            <w:r w:rsidRPr="004578C4">
              <w:rPr>
                <w:rFonts w:ascii="Verdana" w:hAnsi="Verdana" w:cs="Arial"/>
                <w:sz w:val="22"/>
                <w:szCs w:val="22"/>
              </w:rPr>
              <w:t>The committee reviewed requested data from LRS on transition both open and closed cases.  Data reviewed revealed Monroe had the most open transition cases with 449.  New Orleans and Jefferson Parish combined had 424.  The committee attributed the high transition numbers in Monroe to their strong transition focus from new Regional Manager, Eddie Givens.  Perhaps this focus is something that could be helpful to other regions and shared with the Council.  The committee also reviewed the total number of closed transition cases between October 2014 and April 2015.</w:t>
            </w:r>
          </w:p>
          <w:p w:rsidR="00B75223" w:rsidRPr="004578C4" w:rsidRDefault="00B75223" w:rsidP="00B75223">
            <w:pPr>
              <w:numPr>
                <w:ilvl w:val="0"/>
                <w:numId w:val="11"/>
              </w:numPr>
              <w:tabs>
                <w:tab w:val="center" w:pos="4680"/>
                <w:tab w:val="right" w:pos="9360"/>
              </w:tabs>
              <w:spacing w:after="120"/>
              <w:contextualSpacing/>
              <w:rPr>
                <w:rFonts w:ascii="Verdana" w:hAnsi="Verdana" w:cs="Arial"/>
                <w:sz w:val="22"/>
                <w:szCs w:val="22"/>
              </w:rPr>
            </w:pPr>
            <w:r w:rsidRPr="004578C4">
              <w:rPr>
                <w:rFonts w:ascii="Verdana" w:hAnsi="Verdana" w:cs="Arial"/>
                <w:sz w:val="22"/>
                <w:szCs w:val="22"/>
              </w:rPr>
              <w:t xml:space="preserve">Ronald Key passed out copies of an assessment tool used </w:t>
            </w:r>
            <w:r w:rsidRPr="004578C4">
              <w:rPr>
                <w:rFonts w:ascii="Verdana" w:hAnsi="Verdana" w:cs="Arial"/>
                <w:sz w:val="22"/>
                <w:szCs w:val="22"/>
              </w:rPr>
              <w:lastRenderedPageBreak/>
              <w:t>in substance abuse.  The committee will make specific recommendations in July regarding developing guidelines for counselors when working with individuals with substance abuse issues.  Guidelines will focus on time sober prior to participation in VR, participation in a substance abuse treatment program or group program, abstinence and functional-use, etc.</w:t>
            </w:r>
          </w:p>
          <w:p w:rsidR="00B75223" w:rsidRPr="004578C4" w:rsidRDefault="00B75223" w:rsidP="00B75223">
            <w:pPr>
              <w:numPr>
                <w:ilvl w:val="0"/>
                <w:numId w:val="11"/>
              </w:numPr>
              <w:tabs>
                <w:tab w:val="center" w:pos="4680"/>
                <w:tab w:val="right" w:pos="9360"/>
              </w:tabs>
              <w:spacing w:after="120"/>
              <w:contextualSpacing/>
              <w:rPr>
                <w:rFonts w:ascii="Verdana" w:hAnsi="Verdana" w:cs="Arial"/>
                <w:sz w:val="22"/>
                <w:szCs w:val="22"/>
              </w:rPr>
            </w:pPr>
            <w:r w:rsidRPr="004578C4">
              <w:rPr>
                <w:rFonts w:ascii="Verdana" w:hAnsi="Verdana" w:cs="Arial"/>
                <w:sz w:val="22"/>
                <w:szCs w:val="22"/>
              </w:rPr>
              <w:t xml:space="preserve">Finally, the committee revisited the issue of expungements but are not at a point of making any recommendations at this time. </w:t>
            </w:r>
          </w:p>
          <w:p w:rsidR="00B75223" w:rsidRPr="004578C4" w:rsidRDefault="00B75223" w:rsidP="00B75223">
            <w:pPr>
              <w:tabs>
                <w:tab w:val="center" w:pos="4680"/>
                <w:tab w:val="right" w:pos="9360"/>
              </w:tabs>
              <w:spacing w:after="120"/>
              <w:rPr>
                <w:rFonts w:ascii="Verdana" w:hAnsi="Verdana" w:cs="Arial"/>
                <w:sz w:val="22"/>
                <w:szCs w:val="22"/>
              </w:rPr>
            </w:pPr>
            <w:r w:rsidRPr="004578C4">
              <w:rPr>
                <w:rFonts w:ascii="Verdana" w:hAnsi="Verdana" w:cs="Arial"/>
                <w:sz w:val="22"/>
                <w:szCs w:val="22"/>
              </w:rPr>
              <w:br/>
            </w:r>
            <w:r w:rsidRPr="004578C4">
              <w:rPr>
                <w:rFonts w:ascii="Verdana" w:hAnsi="Verdana" w:cs="Arial"/>
                <w:sz w:val="22"/>
                <w:szCs w:val="22"/>
                <w:u w:val="single"/>
              </w:rPr>
              <w:t>Employment Committee</w:t>
            </w:r>
            <w:r w:rsidR="00A13DB8" w:rsidRPr="004578C4">
              <w:rPr>
                <w:rFonts w:ascii="Verdana" w:hAnsi="Verdana" w:cs="Arial"/>
                <w:sz w:val="22"/>
                <w:szCs w:val="22"/>
              </w:rPr>
              <w:t>, Derek White, chair</w:t>
            </w:r>
          </w:p>
          <w:p w:rsidR="00B75223" w:rsidRPr="004578C4" w:rsidRDefault="00B75223" w:rsidP="00B75223">
            <w:pPr>
              <w:pStyle w:val="NoSpacing"/>
              <w:rPr>
                <w:rFonts w:ascii="Verdana" w:hAnsi="Verdana"/>
                <w:sz w:val="22"/>
                <w:szCs w:val="22"/>
              </w:rPr>
            </w:pPr>
            <w:r w:rsidRPr="004578C4">
              <w:rPr>
                <w:rFonts w:ascii="Verdana" w:hAnsi="Verdana"/>
                <w:sz w:val="22"/>
                <w:szCs w:val="22"/>
              </w:rPr>
              <w:t xml:space="preserve">The Employment Committee discussed issues and potential changes in the supported employment program and the report card issue.  </w:t>
            </w:r>
          </w:p>
          <w:p w:rsidR="00B75223" w:rsidRPr="004578C4" w:rsidRDefault="00B75223" w:rsidP="00B75223">
            <w:pPr>
              <w:pStyle w:val="NoSpacing"/>
              <w:numPr>
                <w:ilvl w:val="0"/>
                <w:numId w:val="32"/>
              </w:numPr>
              <w:ind w:left="363"/>
              <w:rPr>
                <w:rFonts w:ascii="Verdana" w:hAnsi="Verdana"/>
                <w:sz w:val="22"/>
                <w:szCs w:val="22"/>
              </w:rPr>
            </w:pPr>
            <w:r w:rsidRPr="004578C4">
              <w:rPr>
                <w:rFonts w:ascii="Verdana" w:hAnsi="Verdana"/>
                <w:sz w:val="22"/>
                <w:szCs w:val="22"/>
              </w:rPr>
              <w:t xml:space="preserve">One recommendation is to request the Director by May 15 to report to the members of the LRC the status of revision under development for the supported employment program to get public and stakeholder input prior to its implementation.  On Thursday, the Council was assured a report on that would be released soon. </w:t>
            </w:r>
          </w:p>
          <w:p w:rsidR="00B75223" w:rsidRPr="004578C4" w:rsidRDefault="00B75223" w:rsidP="00B75223">
            <w:pPr>
              <w:pStyle w:val="NoSpacing"/>
              <w:numPr>
                <w:ilvl w:val="0"/>
                <w:numId w:val="32"/>
              </w:numPr>
              <w:ind w:left="363"/>
              <w:rPr>
                <w:rFonts w:ascii="Verdana" w:hAnsi="Verdana"/>
                <w:sz w:val="22"/>
                <w:szCs w:val="22"/>
              </w:rPr>
            </w:pPr>
            <w:r w:rsidRPr="004578C4">
              <w:rPr>
                <w:rFonts w:ascii="Verdana" w:hAnsi="Verdana"/>
                <w:sz w:val="22"/>
                <w:szCs w:val="22"/>
              </w:rPr>
              <w:t xml:space="preserve">Secondly, we recommend the Council request the Director review and consider the following in including in LRS’s monitoring system for supported employment providers. All this information would be available to consumers.  </w:t>
            </w:r>
          </w:p>
          <w:p w:rsidR="00B75223" w:rsidRPr="004578C4" w:rsidRDefault="00B75223" w:rsidP="00B75223">
            <w:pPr>
              <w:pStyle w:val="NoSpacing"/>
              <w:numPr>
                <w:ilvl w:val="0"/>
                <w:numId w:val="29"/>
              </w:numPr>
              <w:ind w:left="993"/>
              <w:rPr>
                <w:rFonts w:ascii="Verdana" w:hAnsi="Verdana"/>
                <w:sz w:val="22"/>
                <w:szCs w:val="22"/>
              </w:rPr>
            </w:pPr>
            <w:r w:rsidRPr="004578C4">
              <w:rPr>
                <w:rFonts w:ascii="Verdana" w:hAnsi="Verdana"/>
                <w:sz w:val="22"/>
                <w:szCs w:val="22"/>
              </w:rPr>
              <w:t xml:space="preserve">General Provider Profile </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Location and contact information</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Data on employment support professionals turnover rates, per cent certified, etc.</w:t>
            </w:r>
          </w:p>
          <w:p w:rsidR="00B75223" w:rsidRPr="004578C4" w:rsidRDefault="00B75223" w:rsidP="00B75223">
            <w:pPr>
              <w:pStyle w:val="NoSpacing"/>
              <w:numPr>
                <w:ilvl w:val="0"/>
                <w:numId w:val="29"/>
              </w:numPr>
              <w:ind w:left="993"/>
              <w:rPr>
                <w:rFonts w:ascii="Verdana" w:hAnsi="Verdana"/>
                <w:sz w:val="22"/>
                <w:szCs w:val="22"/>
              </w:rPr>
            </w:pPr>
            <w:r w:rsidRPr="004578C4">
              <w:rPr>
                <w:rFonts w:ascii="Verdana" w:hAnsi="Verdana"/>
                <w:sz w:val="22"/>
                <w:szCs w:val="22"/>
              </w:rPr>
              <w:t>Demographic profile of individuals served</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Gender</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Individuals in transition from school</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Disability type</w:t>
            </w:r>
          </w:p>
          <w:p w:rsidR="00B75223" w:rsidRPr="004578C4" w:rsidRDefault="00B75223" w:rsidP="00B75223">
            <w:pPr>
              <w:pStyle w:val="NoSpacing"/>
              <w:ind w:left="993" w:hanging="360"/>
              <w:rPr>
                <w:rFonts w:ascii="Verdana" w:hAnsi="Verdana"/>
                <w:sz w:val="22"/>
                <w:szCs w:val="22"/>
              </w:rPr>
            </w:pPr>
            <w:r w:rsidRPr="004578C4">
              <w:rPr>
                <w:rFonts w:ascii="Verdana" w:hAnsi="Verdana"/>
                <w:sz w:val="22"/>
                <w:szCs w:val="22"/>
              </w:rPr>
              <w:t>3.</w:t>
            </w:r>
            <w:r w:rsidRPr="004578C4">
              <w:rPr>
                <w:rFonts w:ascii="Verdana" w:hAnsi="Verdana"/>
                <w:sz w:val="22"/>
                <w:szCs w:val="22"/>
              </w:rPr>
              <w:tab/>
              <w:t>Performance Statistics</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People served total and successful closures</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Average hours worked and average hourly pay</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Consumer Satisfaction data, including but not limited to:</w:t>
            </w:r>
          </w:p>
          <w:p w:rsidR="00B75223" w:rsidRPr="004578C4" w:rsidRDefault="00B75223" w:rsidP="00B75223">
            <w:pPr>
              <w:pStyle w:val="NoSpacing"/>
              <w:numPr>
                <w:ilvl w:val="0"/>
                <w:numId w:val="31"/>
              </w:numPr>
              <w:ind w:left="2433"/>
              <w:rPr>
                <w:rFonts w:ascii="Verdana" w:hAnsi="Verdana"/>
                <w:sz w:val="22"/>
                <w:szCs w:val="22"/>
              </w:rPr>
            </w:pPr>
            <w:r w:rsidRPr="004578C4">
              <w:rPr>
                <w:rFonts w:ascii="Verdana" w:hAnsi="Verdana"/>
                <w:sz w:val="22"/>
                <w:szCs w:val="22"/>
              </w:rPr>
              <w:t xml:space="preserve">Likelihood a consumer would </w:t>
            </w:r>
            <w:r w:rsidRPr="004578C4">
              <w:rPr>
                <w:rFonts w:ascii="Verdana" w:hAnsi="Verdana"/>
                <w:sz w:val="22"/>
                <w:szCs w:val="22"/>
              </w:rPr>
              <w:lastRenderedPageBreak/>
              <w:t>recommend the provider to others</w:t>
            </w:r>
          </w:p>
          <w:p w:rsidR="00B75223" w:rsidRPr="004578C4" w:rsidRDefault="00B75223" w:rsidP="00B75223">
            <w:pPr>
              <w:pStyle w:val="NoSpacing"/>
              <w:numPr>
                <w:ilvl w:val="0"/>
                <w:numId w:val="31"/>
              </w:numPr>
              <w:ind w:left="2433"/>
              <w:rPr>
                <w:rFonts w:ascii="Verdana" w:hAnsi="Verdana"/>
                <w:sz w:val="22"/>
                <w:szCs w:val="22"/>
              </w:rPr>
            </w:pPr>
            <w:r w:rsidRPr="004578C4">
              <w:rPr>
                <w:rFonts w:ascii="Verdana" w:hAnsi="Verdana"/>
                <w:sz w:val="22"/>
                <w:szCs w:val="22"/>
              </w:rPr>
              <w:t>Satisfaction with job matches</w:t>
            </w:r>
          </w:p>
          <w:p w:rsidR="00B75223" w:rsidRPr="004578C4" w:rsidRDefault="00B75223" w:rsidP="00B75223">
            <w:pPr>
              <w:pStyle w:val="NoSpacing"/>
              <w:numPr>
                <w:ilvl w:val="0"/>
                <w:numId w:val="31"/>
              </w:numPr>
              <w:ind w:left="2433"/>
              <w:rPr>
                <w:rFonts w:ascii="Verdana" w:hAnsi="Verdana"/>
                <w:sz w:val="22"/>
                <w:szCs w:val="22"/>
              </w:rPr>
            </w:pPr>
            <w:r w:rsidRPr="004578C4">
              <w:rPr>
                <w:rFonts w:ascii="Verdana" w:hAnsi="Verdana"/>
                <w:sz w:val="22"/>
                <w:szCs w:val="22"/>
              </w:rPr>
              <w:t>Rating the staff as caring, supportive and flexible</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 xml:space="preserve">Costs: average total, average per successful closure, average per unsuccessful, </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Pre-employment Transition Services: individuals served and funds expended.</w:t>
            </w:r>
          </w:p>
          <w:p w:rsidR="00B75223" w:rsidRPr="004578C4" w:rsidRDefault="00B75223" w:rsidP="00B75223">
            <w:pPr>
              <w:pStyle w:val="NoSpacing"/>
              <w:numPr>
                <w:ilvl w:val="0"/>
                <w:numId w:val="30"/>
              </w:numPr>
              <w:ind w:left="1713"/>
              <w:rPr>
                <w:rFonts w:ascii="Verdana" w:hAnsi="Verdana"/>
                <w:sz w:val="22"/>
                <w:szCs w:val="22"/>
              </w:rPr>
            </w:pPr>
            <w:r w:rsidRPr="004578C4">
              <w:rPr>
                <w:rFonts w:ascii="Verdana" w:hAnsi="Verdana"/>
                <w:sz w:val="22"/>
                <w:szCs w:val="22"/>
              </w:rPr>
              <w:t>Placement data: length of time prior to placement, placement occupations by occupation code and employer, and length of time at placement.</w:t>
            </w:r>
          </w:p>
          <w:p w:rsidR="00B75223" w:rsidRPr="004578C4" w:rsidRDefault="00B75223" w:rsidP="00B75223">
            <w:pPr>
              <w:pStyle w:val="NoSpacing"/>
              <w:rPr>
                <w:rFonts w:ascii="Verdana" w:hAnsi="Verdana"/>
                <w:sz w:val="22"/>
                <w:szCs w:val="22"/>
              </w:rPr>
            </w:pPr>
          </w:p>
          <w:p w:rsidR="00B75223" w:rsidRPr="004578C4" w:rsidRDefault="00B75223" w:rsidP="006208E6">
            <w:pPr>
              <w:pStyle w:val="NoSpacing"/>
              <w:numPr>
                <w:ilvl w:val="0"/>
                <w:numId w:val="33"/>
              </w:numPr>
              <w:ind w:left="273"/>
              <w:rPr>
                <w:rFonts w:ascii="Verdana" w:hAnsi="Verdana"/>
                <w:sz w:val="22"/>
                <w:szCs w:val="22"/>
              </w:rPr>
            </w:pPr>
            <w:r w:rsidRPr="004578C4">
              <w:rPr>
                <w:rFonts w:ascii="Verdana" w:hAnsi="Verdana"/>
                <w:sz w:val="22"/>
                <w:szCs w:val="22"/>
              </w:rPr>
              <w:t xml:space="preserve">Derek White also suggested consumer satisfaction data could be collected by exit interview rather than by mailing our surveys. </w:t>
            </w:r>
          </w:p>
          <w:p w:rsidR="00B75223" w:rsidRPr="004578C4" w:rsidRDefault="00B75223" w:rsidP="006208E6">
            <w:pPr>
              <w:pStyle w:val="NoSpacing"/>
              <w:numPr>
                <w:ilvl w:val="0"/>
                <w:numId w:val="33"/>
              </w:numPr>
              <w:ind w:left="273"/>
              <w:rPr>
                <w:rFonts w:ascii="Verdana" w:hAnsi="Verdana"/>
                <w:sz w:val="22"/>
                <w:szCs w:val="22"/>
              </w:rPr>
            </w:pPr>
            <w:r w:rsidRPr="004578C4">
              <w:rPr>
                <w:rFonts w:ascii="Verdana" w:hAnsi="Verdana"/>
                <w:sz w:val="22"/>
                <w:szCs w:val="22"/>
              </w:rPr>
              <w:t xml:space="preserve">Bob Lobos also requested from LRS the industry codes by region in comparing it to the high demand jobs to help get the support from business and industry from LRS to do that.  Rosemary Yesso confirmed LRS has that information and can share it. </w:t>
            </w:r>
          </w:p>
          <w:p w:rsidR="00A15C88" w:rsidRPr="004578C4" w:rsidRDefault="00A15C88" w:rsidP="00A15C88">
            <w:pPr>
              <w:tabs>
                <w:tab w:val="center" w:pos="4680"/>
                <w:tab w:val="right" w:pos="9360"/>
              </w:tabs>
              <w:spacing w:after="120"/>
              <w:rPr>
                <w:rFonts w:ascii="Verdana" w:hAnsi="Verdana" w:cs="Arial"/>
                <w:sz w:val="22"/>
                <w:szCs w:val="22"/>
              </w:rPr>
            </w:pPr>
          </w:p>
          <w:p w:rsidR="00B75223" w:rsidRPr="004578C4" w:rsidRDefault="00A15C88" w:rsidP="00A15C88">
            <w:pPr>
              <w:tabs>
                <w:tab w:val="center" w:pos="4680"/>
                <w:tab w:val="right" w:pos="9360"/>
              </w:tabs>
              <w:spacing w:after="120"/>
              <w:rPr>
                <w:rFonts w:ascii="Verdana" w:hAnsi="Verdana" w:cs="Arial"/>
                <w:sz w:val="22"/>
                <w:szCs w:val="22"/>
              </w:rPr>
            </w:pPr>
            <w:r w:rsidRPr="004578C4">
              <w:rPr>
                <w:rFonts w:ascii="Verdana" w:hAnsi="Verdana" w:cs="Arial"/>
                <w:sz w:val="22"/>
                <w:szCs w:val="22"/>
                <w:u w:val="single"/>
              </w:rPr>
              <w:t>Outreach Committee</w:t>
            </w:r>
            <w:r w:rsidR="00A13DB8" w:rsidRPr="004578C4">
              <w:rPr>
                <w:rFonts w:ascii="Verdana" w:hAnsi="Verdana" w:cs="Arial"/>
                <w:sz w:val="22"/>
                <w:szCs w:val="22"/>
              </w:rPr>
              <w:t>, Laura Nata, chair</w:t>
            </w:r>
          </w:p>
          <w:p w:rsidR="00A15C88" w:rsidRPr="004578C4" w:rsidRDefault="008E4F6B" w:rsidP="00A15C88">
            <w:pPr>
              <w:tabs>
                <w:tab w:val="center" w:pos="4680"/>
                <w:tab w:val="right" w:pos="9360"/>
              </w:tabs>
              <w:spacing w:after="120"/>
              <w:rPr>
                <w:rFonts w:ascii="Verdana" w:hAnsi="Verdana" w:cs="Arial"/>
                <w:sz w:val="22"/>
                <w:szCs w:val="22"/>
              </w:rPr>
            </w:pPr>
            <w:r w:rsidRPr="004578C4">
              <w:rPr>
                <w:rFonts w:ascii="Verdana" w:hAnsi="Verdana" w:cs="Arial"/>
                <w:sz w:val="22"/>
                <w:szCs w:val="22"/>
              </w:rPr>
              <w:t>No report as only one committee member was present.</w:t>
            </w:r>
          </w:p>
          <w:p w:rsidR="00A15C88" w:rsidRPr="004578C4" w:rsidRDefault="00A15C88" w:rsidP="00A15C88">
            <w:pPr>
              <w:tabs>
                <w:tab w:val="center" w:pos="4680"/>
                <w:tab w:val="right" w:pos="9360"/>
              </w:tabs>
              <w:spacing w:after="120"/>
              <w:rPr>
                <w:rFonts w:ascii="Verdana" w:hAnsi="Verdana" w:cs="Arial"/>
                <w:sz w:val="22"/>
                <w:szCs w:val="22"/>
              </w:rPr>
            </w:pPr>
          </w:p>
        </w:tc>
      </w:tr>
      <w:tr w:rsidR="00B75223" w:rsidRPr="004578C4" w:rsidTr="0047342E">
        <w:tc>
          <w:tcPr>
            <w:tcW w:w="2584" w:type="dxa"/>
            <w:gridSpan w:val="2"/>
          </w:tcPr>
          <w:p w:rsidR="00B75223" w:rsidRPr="004578C4" w:rsidRDefault="0061397C" w:rsidP="00B75223">
            <w:pPr>
              <w:tabs>
                <w:tab w:val="center" w:pos="4680"/>
                <w:tab w:val="right" w:pos="9360"/>
              </w:tabs>
              <w:spacing w:after="240"/>
              <w:rPr>
                <w:rFonts w:ascii="Verdana" w:hAnsi="Verdana" w:cs="Arial"/>
                <w:color w:val="003399"/>
                <w:sz w:val="22"/>
                <w:szCs w:val="22"/>
              </w:rPr>
            </w:pPr>
            <w:r w:rsidRPr="004578C4">
              <w:rPr>
                <w:rFonts w:ascii="Verdana" w:eastAsia="Times New Roman" w:hAnsi="Verdana"/>
                <w:sz w:val="22"/>
                <w:szCs w:val="22"/>
              </w:rPr>
              <w:lastRenderedPageBreak/>
              <w:br w:type="page"/>
            </w:r>
            <w:r w:rsidR="001E2A88" w:rsidRPr="004578C4">
              <w:rPr>
                <w:rFonts w:ascii="Verdana" w:hAnsi="Verdana" w:cs="Arial"/>
                <w:color w:val="003399"/>
                <w:sz w:val="22"/>
                <w:szCs w:val="22"/>
              </w:rPr>
              <w:t>Ad Hoc Committee Reports</w:t>
            </w:r>
          </w:p>
        </w:tc>
        <w:tc>
          <w:tcPr>
            <w:tcW w:w="7131" w:type="dxa"/>
          </w:tcPr>
          <w:p w:rsidR="001E2A88" w:rsidRPr="004578C4" w:rsidRDefault="001E2A88" w:rsidP="001E2A88">
            <w:pPr>
              <w:tabs>
                <w:tab w:val="center" w:pos="4680"/>
                <w:tab w:val="right" w:pos="9360"/>
              </w:tabs>
              <w:spacing w:after="120"/>
              <w:rPr>
                <w:rFonts w:ascii="Verdana" w:hAnsi="Verdana" w:cs="Arial"/>
                <w:sz w:val="22"/>
                <w:szCs w:val="22"/>
              </w:rPr>
            </w:pPr>
            <w:r w:rsidRPr="004578C4">
              <w:rPr>
                <w:rFonts w:ascii="Verdana" w:hAnsi="Verdana" w:cs="Arial"/>
                <w:sz w:val="22"/>
                <w:szCs w:val="22"/>
                <w:u w:val="single"/>
              </w:rPr>
              <w:t>Officer Nominations Committee</w:t>
            </w:r>
            <w:r w:rsidR="00382C33" w:rsidRPr="004578C4">
              <w:rPr>
                <w:rFonts w:ascii="Verdana" w:hAnsi="Verdana" w:cs="Arial"/>
                <w:sz w:val="22"/>
                <w:szCs w:val="22"/>
              </w:rPr>
              <w:t xml:space="preserve">, </w:t>
            </w:r>
            <w:r w:rsidRPr="004578C4">
              <w:rPr>
                <w:rFonts w:ascii="Verdana" w:hAnsi="Verdana" w:cs="Arial"/>
                <w:sz w:val="22"/>
                <w:szCs w:val="22"/>
              </w:rPr>
              <w:t>Derek White, chair</w:t>
            </w:r>
          </w:p>
          <w:p w:rsidR="0032746F" w:rsidRPr="004578C4" w:rsidRDefault="0032746F" w:rsidP="0032746F">
            <w:pPr>
              <w:pStyle w:val="NoSpacing"/>
              <w:rPr>
                <w:rFonts w:ascii="Verdana" w:hAnsi="Verdana"/>
                <w:sz w:val="22"/>
                <w:szCs w:val="22"/>
              </w:rPr>
            </w:pPr>
            <w:r w:rsidRPr="004578C4">
              <w:rPr>
                <w:rFonts w:ascii="Verdana" w:hAnsi="Verdana"/>
                <w:sz w:val="22"/>
                <w:szCs w:val="22"/>
              </w:rPr>
              <w:t xml:space="preserve">Slate of Nominees </w:t>
            </w:r>
          </w:p>
          <w:p w:rsidR="0032746F" w:rsidRPr="004578C4" w:rsidRDefault="0032746F" w:rsidP="0032746F">
            <w:pPr>
              <w:pStyle w:val="NoSpacing"/>
              <w:rPr>
                <w:rFonts w:ascii="Verdana" w:hAnsi="Verdana"/>
                <w:sz w:val="22"/>
                <w:szCs w:val="22"/>
              </w:rPr>
            </w:pPr>
            <w:r w:rsidRPr="004578C4">
              <w:rPr>
                <w:rFonts w:ascii="Verdana" w:hAnsi="Verdana"/>
                <w:sz w:val="22"/>
                <w:szCs w:val="22"/>
              </w:rPr>
              <w:t xml:space="preserve">White presented the slate but no vote was taken as there was no quorum.  The vote will return to the agenda for July.  </w:t>
            </w:r>
          </w:p>
          <w:p w:rsidR="0032746F" w:rsidRPr="004578C4" w:rsidRDefault="0032746F" w:rsidP="0032746F">
            <w:pPr>
              <w:pStyle w:val="NoSpacing"/>
              <w:rPr>
                <w:rFonts w:ascii="Verdana" w:hAnsi="Verdana"/>
                <w:sz w:val="22"/>
                <w:szCs w:val="22"/>
              </w:rPr>
            </w:pPr>
            <w:r w:rsidRPr="004578C4">
              <w:rPr>
                <w:rFonts w:ascii="Verdana" w:hAnsi="Verdana"/>
                <w:sz w:val="22"/>
                <w:szCs w:val="22"/>
              </w:rPr>
              <w:t>Chair – Libby Murphy</w:t>
            </w:r>
          </w:p>
          <w:p w:rsidR="0032746F" w:rsidRPr="004578C4" w:rsidRDefault="0032746F" w:rsidP="0032746F">
            <w:pPr>
              <w:pStyle w:val="NoSpacing"/>
              <w:rPr>
                <w:rFonts w:ascii="Verdana" w:hAnsi="Verdana"/>
                <w:sz w:val="22"/>
                <w:szCs w:val="22"/>
              </w:rPr>
            </w:pPr>
            <w:r w:rsidRPr="004578C4">
              <w:rPr>
                <w:rFonts w:ascii="Verdana" w:hAnsi="Verdana"/>
                <w:sz w:val="22"/>
                <w:szCs w:val="22"/>
              </w:rPr>
              <w:t>Vice Chair – Bob Lobos</w:t>
            </w:r>
          </w:p>
          <w:p w:rsidR="0032746F" w:rsidRPr="004578C4" w:rsidRDefault="0032746F" w:rsidP="0032746F">
            <w:pPr>
              <w:pStyle w:val="NoSpacing"/>
              <w:rPr>
                <w:rFonts w:ascii="Verdana" w:hAnsi="Verdana"/>
                <w:sz w:val="22"/>
                <w:szCs w:val="22"/>
              </w:rPr>
            </w:pPr>
            <w:r w:rsidRPr="004578C4">
              <w:rPr>
                <w:rFonts w:ascii="Verdana" w:hAnsi="Verdana"/>
                <w:sz w:val="22"/>
                <w:szCs w:val="22"/>
              </w:rPr>
              <w:t>Secretary – Derek White</w:t>
            </w:r>
          </w:p>
          <w:p w:rsidR="0032746F" w:rsidRPr="004578C4" w:rsidRDefault="0032746F" w:rsidP="0032746F">
            <w:pPr>
              <w:pStyle w:val="NoSpacing"/>
              <w:rPr>
                <w:rFonts w:ascii="Verdana" w:hAnsi="Verdana"/>
                <w:sz w:val="22"/>
                <w:szCs w:val="22"/>
              </w:rPr>
            </w:pPr>
            <w:r w:rsidRPr="004578C4">
              <w:rPr>
                <w:rFonts w:ascii="Verdana" w:hAnsi="Verdana"/>
                <w:sz w:val="22"/>
                <w:szCs w:val="22"/>
              </w:rPr>
              <w:t>Eligibility and Planning – Nan Magness</w:t>
            </w:r>
          </w:p>
          <w:p w:rsidR="0032746F" w:rsidRPr="004578C4" w:rsidRDefault="0032746F" w:rsidP="0032746F">
            <w:pPr>
              <w:pStyle w:val="NoSpacing"/>
              <w:rPr>
                <w:rFonts w:ascii="Verdana" w:hAnsi="Verdana"/>
                <w:sz w:val="22"/>
                <w:szCs w:val="22"/>
              </w:rPr>
            </w:pPr>
            <w:r w:rsidRPr="004578C4">
              <w:rPr>
                <w:rFonts w:ascii="Verdana" w:hAnsi="Verdana"/>
                <w:sz w:val="22"/>
                <w:szCs w:val="22"/>
              </w:rPr>
              <w:t>Employment – Nicole Walker</w:t>
            </w:r>
          </w:p>
          <w:p w:rsidR="0032746F" w:rsidRPr="004578C4" w:rsidRDefault="0032746F" w:rsidP="0032746F">
            <w:pPr>
              <w:pStyle w:val="NoSpacing"/>
              <w:rPr>
                <w:rFonts w:ascii="Verdana" w:hAnsi="Verdana"/>
                <w:sz w:val="22"/>
                <w:szCs w:val="22"/>
              </w:rPr>
            </w:pPr>
            <w:r w:rsidRPr="004578C4">
              <w:rPr>
                <w:rFonts w:ascii="Verdana" w:hAnsi="Verdana"/>
                <w:sz w:val="22"/>
                <w:szCs w:val="22"/>
              </w:rPr>
              <w:t>Outreach – Tommy Carnline</w:t>
            </w:r>
          </w:p>
          <w:p w:rsidR="0032746F" w:rsidRPr="004578C4" w:rsidRDefault="0032746F" w:rsidP="0032746F">
            <w:pPr>
              <w:pStyle w:val="NoSpacing"/>
              <w:rPr>
                <w:rFonts w:ascii="Verdana" w:hAnsi="Verdana"/>
                <w:sz w:val="22"/>
                <w:szCs w:val="22"/>
              </w:rPr>
            </w:pPr>
            <w:r w:rsidRPr="004578C4">
              <w:rPr>
                <w:rFonts w:ascii="Verdana" w:hAnsi="Verdana"/>
                <w:sz w:val="22"/>
                <w:szCs w:val="22"/>
              </w:rPr>
              <w:t>At Large – Lanor Curole</w:t>
            </w:r>
          </w:p>
          <w:p w:rsidR="0032746F" w:rsidRPr="004578C4" w:rsidRDefault="0032746F" w:rsidP="0032746F">
            <w:pPr>
              <w:pStyle w:val="NoSpacing"/>
              <w:rPr>
                <w:rFonts w:ascii="Verdana" w:hAnsi="Verdana"/>
                <w:sz w:val="22"/>
                <w:szCs w:val="22"/>
              </w:rPr>
            </w:pPr>
          </w:p>
          <w:p w:rsidR="0032746F" w:rsidRPr="004578C4" w:rsidRDefault="0032746F" w:rsidP="0032746F">
            <w:pPr>
              <w:pStyle w:val="NoSpacing"/>
              <w:rPr>
                <w:rFonts w:ascii="Verdana" w:hAnsi="Verdana"/>
                <w:sz w:val="22"/>
                <w:szCs w:val="22"/>
              </w:rPr>
            </w:pPr>
            <w:r w:rsidRPr="004578C4">
              <w:rPr>
                <w:rFonts w:ascii="Verdana" w:hAnsi="Verdana"/>
                <w:sz w:val="22"/>
                <w:szCs w:val="22"/>
              </w:rPr>
              <w:lastRenderedPageBreak/>
              <w:t>White then presented an individual proposal on revising the make-up of the</w:t>
            </w:r>
            <w:r w:rsidR="000F4D94" w:rsidRPr="004578C4">
              <w:rPr>
                <w:rFonts w:ascii="Verdana" w:hAnsi="Verdana"/>
                <w:sz w:val="22"/>
                <w:szCs w:val="22"/>
              </w:rPr>
              <w:t xml:space="preserve"> Executive Committee </w:t>
            </w:r>
            <w:r w:rsidR="00AA60FD" w:rsidRPr="004578C4">
              <w:rPr>
                <w:rFonts w:ascii="Verdana" w:hAnsi="Verdana"/>
                <w:sz w:val="22"/>
                <w:szCs w:val="22"/>
              </w:rPr>
              <w:t xml:space="preserve">(EC) </w:t>
            </w:r>
            <w:r w:rsidR="000F4D94" w:rsidRPr="004578C4">
              <w:rPr>
                <w:rFonts w:ascii="Verdana" w:hAnsi="Verdana"/>
                <w:sz w:val="22"/>
                <w:szCs w:val="22"/>
              </w:rPr>
              <w:t>to replace the Outreach Committee with a Transition Committee.  White related that transition is an issue that has huge ramifications for the state and that will only increase under WIOA.</w:t>
            </w:r>
            <w:r w:rsidR="00AA60FD" w:rsidRPr="004578C4">
              <w:rPr>
                <w:rFonts w:ascii="Verdana" w:hAnsi="Verdana"/>
                <w:sz w:val="22"/>
                <w:szCs w:val="22"/>
              </w:rPr>
              <w:t xml:space="preserve">  Removing Outreach would maintain the EC at seven members. </w:t>
            </w:r>
          </w:p>
          <w:p w:rsidR="00AA60FD" w:rsidRPr="004578C4" w:rsidRDefault="00AA60FD" w:rsidP="0032746F">
            <w:pPr>
              <w:pStyle w:val="NoSpacing"/>
              <w:rPr>
                <w:rFonts w:ascii="Verdana" w:hAnsi="Verdana"/>
                <w:sz w:val="22"/>
                <w:szCs w:val="22"/>
              </w:rPr>
            </w:pPr>
          </w:p>
          <w:p w:rsidR="0032746F" w:rsidRPr="004578C4" w:rsidRDefault="0032746F" w:rsidP="0032746F">
            <w:pPr>
              <w:pStyle w:val="NoSpacing"/>
              <w:rPr>
                <w:rFonts w:ascii="Verdana" w:hAnsi="Verdana"/>
                <w:sz w:val="22"/>
                <w:szCs w:val="22"/>
              </w:rPr>
            </w:pPr>
            <w:r w:rsidRPr="004578C4">
              <w:rPr>
                <w:rFonts w:ascii="Verdana" w:hAnsi="Verdana"/>
                <w:sz w:val="22"/>
                <w:szCs w:val="22"/>
              </w:rPr>
              <w:t>Contingency Plan for adding a Transition Committee</w:t>
            </w:r>
            <w:r w:rsidRPr="004578C4">
              <w:rPr>
                <w:rFonts w:ascii="Verdana" w:hAnsi="Verdana"/>
                <w:sz w:val="22"/>
                <w:szCs w:val="22"/>
              </w:rPr>
              <w:br/>
              <w:t>1. Submission of bylaws revisions by June 23 for approval in July meeting</w:t>
            </w:r>
            <w:r w:rsidRPr="004578C4">
              <w:rPr>
                <w:rFonts w:ascii="Verdana" w:hAnsi="Verdana"/>
                <w:sz w:val="22"/>
                <w:szCs w:val="22"/>
              </w:rPr>
              <w:br/>
              <w:t xml:space="preserve">2. </w:t>
            </w:r>
            <w:r w:rsidR="000F4D94" w:rsidRPr="004578C4">
              <w:rPr>
                <w:rFonts w:ascii="Verdana" w:hAnsi="Verdana"/>
                <w:sz w:val="22"/>
                <w:szCs w:val="22"/>
              </w:rPr>
              <w:t>The revision would include provisions to</w:t>
            </w:r>
            <w:r w:rsidRPr="004578C4">
              <w:rPr>
                <w:rFonts w:ascii="Verdana" w:hAnsi="Verdana"/>
                <w:sz w:val="22"/>
                <w:szCs w:val="22"/>
              </w:rPr>
              <w:t xml:space="preserve">, </w:t>
            </w:r>
          </w:p>
          <w:p w:rsidR="0032746F" w:rsidRPr="004578C4" w:rsidRDefault="0032746F" w:rsidP="0032746F">
            <w:pPr>
              <w:pStyle w:val="NoSpacing"/>
              <w:numPr>
                <w:ilvl w:val="0"/>
                <w:numId w:val="34"/>
              </w:numPr>
              <w:rPr>
                <w:rFonts w:ascii="Verdana" w:hAnsi="Verdana"/>
                <w:sz w:val="22"/>
                <w:szCs w:val="22"/>
              </w:rPr>
            </w:pPr>
            <w:r w:rsidRPr="004578C4">
              <w:rPr>
                <w:rFonts w:ascii="Verdana" w:hAnsi="Verdana"/>
                <w:sz w:val="22"/>
                <w:szCs w:val="22"/>
              </w:rPr>
              <w:t>Replace Outreach Committee with Transition Committee with Laura Nata serving as chair</w:t>
            </w:r>
          </w:p>
          <w:p w:rsidR="0032746F" w:rsidRPr="004578C4" w:rsidRDefault="0032746F" w:rsidP="0032746F">
            <w:pPr>
              <w:pStyle w:val="NoSpacing"/>
              <w:numPr>
                <w:ilvl w:val="0"/>
                <w:numId w:val="34"/>
              </w:numPr>
              <w:rPr>
                <w:rFonts w:ascii="Verdana" w:hAnsi="Verdana"/>
                <w:sz w:val="22"/>
                <w:szCs w:val="22"/>
              </w:rPr>
            </w:pPr>
            <w:r w:rsidRPr="004578C4">
              <w:rPr>
                <w:rFonts w:ascii="Verdana" w:hAnsi="Verdana"/>
                <w:sz w:val="22"/>
                <w:szCs w:val="22"/>
              </w:rPr>
              <w:t>Replace Lanor Curole with Tommy Carnline to At Large position</w:t>
            </w:r>
          </w:p>
          <w:p w:rsidR="000F4D94" w:rsidRPr="004578C4" w:rsidRDefault="000F4D94" w:rsidP="0032746F">
            <w:pPr>
              <w:pStyle w:val="NoSpacing"/>
              <w:numPr>
                <w:ilvl w:val="0"/>
                <w:numId w:val="34"/>
              </w:numPr>
              <w:rPr>
                <w:rFonts w:ascii="Verdana" w:hAnsi="Verdana"/>
                <w:sz w:val="22"/>
                <w:szCs w:val="22"/>
              </w:rPr>
            </w:pPr>
            <w:r w:rsidRPr="004578C4">
              <w:rPr>
                <w:rFonts w:ascii="Verdana" w:hAnsi="Verdana"/>
                <w:sz w:val="22"/>
                <w:szCs w:val="22"/>
              </w:rPr>
              <w:t>Outreach duties would be handled by the Executive Committee, an ad hoc committee, or in general session.</w:t>
            </w:r>
          </w:p>
          <w:p w:rsidR="00974C9D" w:rsidRPr="004578C4" w:rsidRDefault="00974C9D" w:rsidP="001E2A88">
            <w:pPr>
              <w:tabs>
                <w:tab w:val="center" w:pos="4680"/>
                <w:tab w:val="right" w:pos="9360"/>
              </w:tabs>
              <w:spacing w:after="120"/>
              <w:rPr>
                <w:rFonts w:ascii="Verdana" w:hAnsi="Verdana" w:cs="Arial"/>
                <w:sz w:val="22"/>
                <w:szCs w:val="22"/>
              </w:rPr>
            </w:pPr>
          </w:p>
          <w:p w:rsidR="00A50918" w:rsidRPr="004578C4" w:rsidRDefault="00A50918" w:rsidP="001E2A88">
            <w:pPr>
              <w:tabs>
                <w:tab w:val="center" w:pos="4680"/>
                <w:tab w:val="right" w:pos="9360"/>
              </w:tabs>
              <w:spacing w:after="120"/>
              <w:rPr>
                <w:rFonts w:ascii="Verdana" w:hAnsi="Verdana" w:cs="Arial"/>
                <w:sz w:val="22"/>
                <w:szCs w:val="22"/>
              </w:rPr>
            </w:pPr>
            <w:r w:rsidRPr="004578C4">
              <w:rPr>
                <w:rFonts w:ascii="Verdana" w:hAnsi="Verdana" w:cs="Arial"/>
                <w:sz w:val="22"/>
                <w:szCs w:val="22"/>
                <w:u w:val="single"/>
              </w:rPr>
              <w:t>Plan Committee</w:t>
            </w:r>
            <w:r w:rsidR="00E6176E" w:rsidRPr="004578C4">
              <w:rPr>
                <w:rFonts w:ascii="Verdana" w:hAnsi="Verdana" w:cs="Arial"/>
                <w:sz w:val="22"/>
                <w:szCs w:val="22"/>
              </w:rPr>
              <w:t>, Bob Lobos, chair</w:t>
            </w:r>
          </w:p>
          <w:p w:rsidR="00A50918" w:rsidRPr="004578C4" w:rsidRDefault="000771BC" w:rsidP="000771BC">
            <w:pPr>
              <w:tabs>
                <w:tab w:val="center" w:pos="4680"/>
                <w:tab w:val="right" w:pos="9360"/>
              </w:tabs>
              <w:spacing w:after="120"/>
              <w:rPr>
                <w:rFonts w:ascii="Verdana" w:hAnsi="Verdana" w:cs="Arial"/>
                <w:sz w:val="22"/>
                <w:szCs w:val="22"/>
              </w:rPr>
            </w:pPr>
            <w:r w:rsidRPr="004578C4">
              <w:rPr>
                <w:rFonts w:ascii="Verdana" w:hAnsi="Verdana" w:cs="Arial"/>
                <w:sz w:val="22"/>
                <w:szCs w:val="22"/>
              </w:rPr>
              <w:t>The co</w:t>
            </w:r>
            <w:r w:rsidR="00E6176E" w:rsidRPr="004578C4">
              <w:rPr>
                <w:rFonts w:ascii="Verdana" w:hAnsi="Verdana" w:cs="Arial"/>
                <w:sz w:val="22"/>
                <w:szCs w:val="22"/>
              </w:rPr>
              <w:t xml:space="preserve">mmittee </w:t>
            </w:r>
            <w:r w:rsidRPr="004578C4">
              <w:rPr>
                <w:rFonts w:ascii="Verdana" w:hAnsi="Verdana" w:cs="Arial"/>
                <w:sz w:val="22"/>
                <w:szCs w:val="22"/>
              </w:rPr>
              <w:t>d</w:t>
            </w:r>
            <w:r w:rsidR="00E6176E" w:rsidRPr="004578C4">
              <w:rPr>
                <w:rFonts w:ascii="Verdana" w:hAnsi="Verdana" w:cs="Arial"/>
                <w:sz w:val="22"/>
                <w:szCs w:val="22"/>
              </w:rPr>
              <w:t>id not meet</w:t>
            </w:r>
            <w:r w:rsidRPr="004578C4">
              <w:rPr>
                <w:rFonts w:ascii="Verdana" w:hAnsi="Verdana" w:cs="Arial"/>
                <w:sz w:val="22"/>
                <w:szCs w:val="22"/>
              </w:rPr>
              <w:t xml:space="preserve"> as only one member was present.  The committee has a draft of goals and objectives that will need to be </w:t>
            </w:r>
            <w:r w:rsidR="00E6176E" w:rsidRPr="004578C4">
              <w:rPr>
                <w:rFonts w:ascii="Verdana" w:hAnsi="Verdana" w:cs="Arial"/>
                <w:sz w:val="22"/>
                <w:szCs w:val="22"/>
              </w:rPr>
              <w:t xml:space="preserve">enhanced </w:t>
            </w:r>
            <w:r w:rsidRPr="004578C4">
              <w:rPr>
                <w:rFonts w:ascii="Verdana" w:hAnsi="Verdana" w:cs="Arial"/>
                <w:sz w:val="22"/>
                <w:szCs w:val="22"/>
              </w:rPr>
              <w:t>in</w:t>
            </w:r>
            <w:r w:rsidR="00E6176E" w:rsidRPr="004578C4">
              <w:rPr>
                <w:rFonts w:ascii="Verdana" w:hAnsi="Verdana" w:cs="Arial"/>
                <w:sz w:val="22"/>
                <w:szCs w:val="22"/>
              </w:rPr>
              <w:t xml:space="preserve"> July</w:t>
            </w:r>
            <w:r w:rsidRPr="004578C4">
              <w:rPr>
                <w:rFonts w:ascii="Verdana" w:hAnsi="Verdana" w:cs="Arial"/>
                <w:sz w:val="22"/>
                <w:szCs w:val="22"/>
              </w:rPr>
              <w:t xml:space="preserve"> for review by the whole Council.</w:t>
            </w:r>
          </w:p>
        </w:tc>
      </w:tr>
      <w:tr w:rsidR="006A5E3C" w:rsidRPr="004578C4" w:rsidTr="0047342E">
        <w:tc>
          <w:tcPr>
            <w:tcW w:w="2584" w:type="dxa"/>
            <w:gridSpan w:val="2"/>
          </w:tcPr>
          <w:p w:rsidR="006A5E3C" w:rsidRPr="004578C4" w:rsidRDefault="006A5E3C" w:rsidP="00B75223">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lastRenderedPageBreak/>
              <w:t>Consumer Presentation</w:t>
            </w:r>
          </w:p>
        </w:tc>
        <w:tc>
          <w:tcPr>
            <w:tcW w:w="7131" w:type="dxa"/>
          </w:tcPr>
          <w:p w:rsidR="006A5E3C" w:rsidRPr="004578C4" w:rsidRDefault="006A5E3C" w:rsidP="006A5E3C">
            <w:pPr>
              <w:tabs>
                <w:tab w:val="center" w:pos="4680"/>
                <w:tab w:val="right" w:pos="9360"/>
              </w:tabs>
              <w:spacing w:after="120"/>
              <w:rPr>
                <w:rFonts w:ascii="Verdana" w:hAnsi="Verdana" w:cs="Arial"/>
                <w:sz w:val="22"/>
                <w:szCs w:val="22"/>
              </w:rPr>
            </w:pPr>
            <w:r w:rsidRPr="004578C4">
              <w:rPr>
                <w:rFonts w:ascii="Verdana" w:hAnsi="Verdana" w:cs="Arial"/>
                <w:sz w:val="22"/>
                <w:szCs w:val="22"/>
              </w:rPr>
              <w:t>Scott Huffman related his experiences as a LRS consumer with the LRC.</w:t>
            </w:r>
          </w:p>
        </w:tc>
      </w:tr>
      <w:tr w:rsidR="00B75223" w:rsidRPr="004578C4" w:rsidTr="0047342E">
        <w:tc>
          <w:tcPr>
            <w:tcW w:w="2584" w:type="dxa"/>
            <w:gridSpan w:val="2"/>
          </w:tcPr>
          <w:p w:rsidR="00B75223" w:rsidRPr="004578C4" w:rsidRDefault="00B75223" w:rsidP="00B75223">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New Business</w:t>
            </w:r>
          </w:p>
        </w:tc>
        <w:tc>
          <w:tcPr>
            <w:tcW w:w="7131" w:type="dxa"/>
          </w:tcPr>
          <w:p w:rsidR="00B75223" w:rsidRPr="004578C4" w:rsidRDefault="00B75223" w:rsidP="00B75223">
            <w:pPr>
              <w:numPr>
                <w:ilvl w:val="0"/>
                <w:numId w:val="12"/>
              </w:numPr>
              <w:tabs>
                <w:tab w:val="center" w:pos="4680"/>
                <w:tab w:val="right" w:pos="9360"/>
              </w:tabs>
              <w:spacing w:after="120"/>
              <w:contextualSpacing/>
              <w:rPr>
                <w:rFonts w:ascii="Verdana" w:hAnsi="Verdana" w:cs="Arial"/>
                <w:sz w:val="22"/>
                <w:szCs w:val="22"/>
              </w:rPr>
            </w:pPr>
            <w:r w:rsidRPr="004578C4">
              <w:rPr>
                <w:rFonts w:ascii="Verdana" w:hAnsi="Verdana" w:cs="Arial"/>
                <w:sz w:val="22"/>
                <w:szCs w:val="22"/>
              </w:rPr>
              <w:t>No new business</w:t>
            </w:r>
          </w:p>
        </w:tc>
      </w:tr>
      <w:tr w:rsidR="00B75223" w:rsidRPr="004578C4" w:rsidTr="0047342E">
        <w:tc>
          <w:tcPr>
            <w:tcW w:w="2584" w:type="dxa"/>
            <w:gridSpan w:val="2"/>
          </w:tcPr>
          <w:p w:rsidR="00B75223" w:rsidRPr="004578C4" w:rsidRDefault="00B75223" w:rsidP="00B75223">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Adjourn</w:t>
            </w:r>
          </w:p>
        </w:tc>
        <w:tc>
          <w:tcPr>
            <w:tcW w:w="7131" w:type="dxa"/>
          </w:tcPr>
          <w:p w:rsidR="00B75223" w:rsidRPr="004578C4" w:rsidRDefault="00B75223" w:rsidP="00B75223">
            <w:pPr>
              <w:tabs>
                <w:tab w:val="center" w:pos="4680"/>
                <w:tab w:val="right" w:pos="9360"/>
              </w:tabs>
              <w:spacing w:after="120"/>
              <w:rPr>
                <w:rFonts w:ascii="Verdana" w:hAnsi="Verdana" w:cs="Arial"/>
                <w:sz w:val="22"/>
                <w:szCs w:val="22"/>
              </w:rPr>
            </w:pPr>
            <w:r w:rsidRPr="004578C4">
              <w:rPr>
                <w:rFonts w:ascii="Verdana" w:hAnsi="Verdana" w:cs="Arial"/>
                <w:sz w:val="22"/>
                <w:szCs w:val="22"/>
              </w:rPr>
              <w:t xml:space="preserve">Laura Nata motioned to adjourn, seconded by Bob Lobos. The Council adjourned at </w:t>
            </w:r>
            <w:r w:rsidRPr="004578C4">
              <w:rPr>
                <w:rFonts w:ascii="Verdana" w:hAnsi="Verdana" w:cs="Arial"/>
                <w:sz w:val="22"/>
                <w:szCs w:val="22"/>
                <w:highlight w:val="yellow"/>
              </w:rPr>
              <w:t>12:13 p.m</w:t>
            </w:r>
            <w:r w:rsidRPr="004578C4">
              <w:rPr>
                <w:rFonts w:ascii="Verdana" w:hAnsi="Verdana" w:cs="Arial"/>
                <w:sz w:val="22"/>
                <w:szCs w:val="22"/>
              </w:rPr>
              <w:t>. without objection.</w:t>
            </w:r>
          </w:p>
        </w:tc>
      </w:tr>
      <w:tr w:rsidR="00B75223" w:rsidRPr="004578C4" w:rsidTr="0047342E">
        <w:tc>
          <w:tcPr>
            <w:tcW w:w="9715" w:type="dxa"/>
            <w:gridSpan w:val="3"/>
          </w:tcPr>
          <w:p w:rsidR="00B75223" w:rsidRPr="004578C4" w:rsidRDefault="00B75223" w:rsidP="00B75223">
            <w:pPr>
              <w:tabs>
                <w:tab w:val="center" w:pos="4680"/>
                <w:tab w:val="right" w:pos="9360"/>
              </w:tabs>
              <w:spacing w:after="120"/>
              <w:rPr>
                <w:rFonts w:ascii="Verdana" w:hAnsi="Verdana" w:cs="Arial"/>
                <w:sz w:val="22"/>
                <w:szCs w:val="22"/>
              </w:rPr>
            </w:pPr>
          </w:p>
        </w:tc>
      </w:tr>
    </w:tbl>
    <w:p w:rsidR="00260978" w:rsidRDefault="00260978">
      <w:r>
        <w:br w:type="page"/>
      </w:r>
    </w:p>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8550"/>
      </w:tblGrid>
      <w:tr w:rsidR="00B75223" w:rsidRPr="004578C4" w:rsidTr="0047342E">
        <w:tc>
          <w:tcPr>
            <w:tcW w:w="9715" w:type="dxa"/>
            <w:gridSpan w:val="2"/>
          </w:tcPr>
          <w:p w:rsidR="00260978" w:rsidRDefault="00260978" w:rsidP="00B75223">
            <w:pPr>
              <w:tabs>
                <w:tab w:val="center" w:pos="4680"/>
                <w:tab w:val="right" w:pos="9360"/>
              </w:tabs>
              <w:spacing w:after="120"/>
              <w:jc w:val="center"/>
              <w:rPr>
                <w:rFonts w:ascii="Verdana" w:hAnsi="Verdana" w:cs="Arial"/>
                <w:b/>
                <w:color w:val="003399"/>
                <w:sz w:val="22"/>
                <w:szCs w:val="22"/>
              </w:rPr>
            </w:pPr>
          </w:p>
          <w:p w:rsidR="00B75223" w:rsidRPr="004578C4" w:rsidRDefault="00B75223" w:rsidP="00B75223">
            <w:pPr>
              <w:tabs>
                <w:tab w:val="center" w:pos="4680"/>
                <w:tab w:val="right" w:pos="9360"/>
              </w:tabs>
              <w:spacing w:after="120"/>
              <w:jc w:val="center"/>
              <w:rPr>
                <w:rFonts w:ascii="Verdana" w:hAnsi="Verdana" w:cs="Arial"/>
                <w:b/>
                <w:color w:val="003399"/>
                <w:sz w:val="22"/>
                <w:szCs w:val="22"/>
              </w:rPr>
            </w:pPr>
            <w:r w:rsidRPr="004578C4">
              <w:rPr>
                <w:rFonts w:ascii="Verdana" w:hAnsi="Verdana" w:cs="Arial"/>
                <w:b/>
                <w:color w:val="003399"/>
                <w:sz w:val="22"/>
                <w:szCs w:val="22"/>
              </w:rPr>
              <w:t xml:space="preserve">Summary of Decisions Made </w:t>
            </w:r>
          </w:p>
          <w:p w:rsidR="004B4868" w:rsidRPr="004578C4" w:rsidRDefault="004B4868" w:rsidP="001363ED">
            <w:pPr>
              <w:tabs>
                <w:tab w:val="center" w:pos="4680"/>
                <w:tab w:val="right" w:pos="9360"/>
              </w:tabs>
              <w:spacing w:after="120"/>
              <w:rPr>
                <w:rFonts w:ascii="Verdana" w:hAnsi="Verdana" w:cs="Arial"/>
                <w:color w:val="003399"/>
                <w:sz w:val="22"/>
                <w:szCs w:val="22"/>
              </w:rPr>
            </w:pPr>
            <w:r w:rsidRPr="004578C4">
              <w:rPr>
                <w:rFonts w:ascii="Verdana" w:hAnsi="Verdana" w:cs="Arial"/>
                <w:sz w:val="22"/>
                <w:szCs w:val="22"/>
              </w:rPr>
              <w:t>*Note that a quorum was not met Friday; therefore, limit</w:t>
            </w:r>
            <w:r w:rsidR="001363ED" w:rsidRPr="004578C4">
              <w:rPr>
                <w:rFonts w:ascii="Verdana" w:hAnsi="Verdana" w:cs="Arial"/>
                <w:sz w:val="22"/>
                <w:szCs w:val="22"/>
              </w:rPr>
              <w:t>ing</w:t>
            </w:r>
            <w:r w:rsidRPr="004578C4">
              <w:rPr>
                <w:rFonts w:ascii="Verdana" w:hAnsi="Verdana" w:cs="Arial"/>
                <w:sz w:val="22"/>
                <w:szCs w:val="22"/>
              </w:rPr>
              <w:t xml:space="preserve"> </w:t>
            </w:r>
            <w:r w:rsidR="001363ED" w:rsidRPr="004578C4">
              <w:rPr>
                <w:rFonts w:ascii="Verdana" w:hAnsi="Verdana" w:cs="Arial"/>
                <w:sz w:val="22"/>
                <w:szCs w:val="22"/>
              </w:rPr>
              <w:t xml:space="preserve">the </w:t>
            </w:r>
            <w:r w:rsidRPr="004578C4">
              <w:rPr>
                <w:rFonts w:ascii="Verdana" w:hAnsi="Verdana" w:cs="Arial"/>
                <w:sz w:val="22"/>
                <w:szCs w:val="22"/>
              </w:rPr>
              <w:t>number of decisions made.</w:t>
            </w:r>
          </w:p>
        </w:tc>
      </w:tr>
      <w:tr w:rsidR="00B75223" w:rsidRPr="004578C4" w:rsidTr="0047342E">
        <w:tc>
          <w:tcPr>
            <w:tcW w:w="1165" w:type="dxa"/>
          </w:tcPr>
          <w:p w:rsidR="00B75223" w:rsidRPr="004578C4" w:rsidRDefault="00B75223" w:rsidP="00B75223">
            <w:pPr>
              <w:tabs>
                <w:tab w:val="center" w:pos="4680"/>
                <w:tab w:val="right" w:pos="9360"/>
              </w:tabs>
              <w:spacing w:after="240"/>
              <w:rPr>
                <w:rFonts w:ascii="Verdana" w:hAnsi="Verdana" w:cs="Arial"/>
                <w:color w:val="003399"/>
                <w:sz w:val="22"/>
                <w:szCs w:val="22"/>
              </w:rPr>
            </w:pPr>
            <w:r w:rsidRPr="004578C4">
              <w:rPr>
                <w:rFonts w:ascii="Verdana" w:hAnsi="Verdana" w:cs="Arial"/>
                <w:color w:val="003399"/>
                <w:sz w:val="22"/>
                <w:szCs w:val="22"/>
              </w:rPr>
              <w:t>1.</w:t>
            </w:r>
          </w:p>
        </w:tc>
        <w:tc>
          <w:tcPr>
            <w:tcW w:w="8550" w:type="dxa"/>
          </w:tcPr>
          <w:p w:rsidR="00F40599" w:rsidRDefault="00F40599" w:rsidP="00C873AE">
            <w:pPr>
              <w:rPr>
                <w:rFonts w:ascii="Verdana" w:hAnsi="Verdana" w:cs="Arial"/>
                <w:sz w:val="22"/>
                <w:szCs w:val="22"/>
              </w:rPr>
            </w:pPr>
            <w:r w:rsidRPr="004578C4">
              <w:rPr>
                <w:rFonts w:ascii="Verdana" w:hAnsi="Verdana" w:cs="Arial"/>
                <w:sz w:val="22"/>
                <w:szCs w:val="22"/>
              </w:rPr>
              <w:t>Motion for LRC to hold its quarterly meetings in Baton Rouge was made by Derek White and seconded by Nicole Walker.  Motion passed 6 to 1 with one abstention.</w:t>
            </w:r>
          </w:p>
          <w:p w:rsidR="0068207F" w:rsidRPr="004578C4" w:rsidRDefault="0068207F" w:rsidP="00C873AE">
            <w:pPr>
              <w:rPr>
                <w:rFonts w:ascii="Verdana" w:hAnsi="Verdana" w:cs="Arial"/>
                <w:sz w:val="22"/>
                <w:szCs w:val="22"/>
              </w:rPr>
            </w:pPr>
          </w:p>
        </w:tc>
      </w:tr>
      <w:tr w:rsidR="00B75223" w:rsidRPr="004578C4" w:rsidTr="0047342E">
        <w:tc>
          <w:tcPr>
            <w:tcW w:w="9715" w:type="dxa"/>
            <w:gridSpan w:val="2"/>
          </w:tcPr>
          <w:p w:rsidR="00B75223" w:rsidRPr="004578C4" w:rsidRDefault="00B75223" w:rsidP="00B75223">
            <w:pPr>
              <w:tabs>
                <w:tab w:val="center" w:pos="4680"/>
                <w:tab w:val="right" w:pos="9360"/>
              </w:tabs>
              <w:jc w:val="center"/>
              <w:rPr>
                <w:rFonts w:ascii="Verdana" w:hAnsi="Verdana" w:cs="Arial"/>
                <w:color w:val="003399"/>
                <w:sz w:val="22"/>
                <w:szCs w:val="22"/>
              </w:rPr>
            </w:pPr>
            <w:r w:rsidRPr="004578C4">
              <w:rPr>
                <w:rFonts w:ascii="Verdana" w:hAnsi="Verdana" w:cs="Arial"/>
                <w:color w:val="003399"/>
                <w:sz w:val="22"/>
                <w:szCs w:val="22"/>
              </w:rPr>
              <w:t>Glossary of Abbreviations</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AIVRP</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American Indian Vocational Rehabilitation Program</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CAP</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Client Assistance Program</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CSAVR</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Council of State Administrators of Vocational Rehabilitation</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EC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Executive Committee of the Louisiana Rehabilitation Council</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IDEA</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Individuals with Disabilities Education Act</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LAPTIC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Louisiana Parent Training and Information Center</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LRC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Louisiana Rehabilitation Council</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LRS</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Louisiana Rehabilitation Services</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LWC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Louisiana Workforce Commission</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NCSRC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National Coalition of State Rehabilitation Councils</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RSA</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Rehabilitation Services Administration</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TACE</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Technical Assistance and Continuing Education</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VR</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Vocational Rehabilitation</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WIC</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Workforce Investment Council</w:t>
            </w:r>
          </w:p>
        </w:tc>
      </w:tr>
      <w:tr w:rsidR="00B75223" w:rsidRPr="004578C4" w:rsidTr="0047342E">
        <w:tc>
          <w:tcPr>
            <w:tcW w:w="1165" w:type="dxa"/>
          </w:tcPr>
          <w:p w:rsidR="00B75223" w:rsidRPr="004578C4" w:rsidRDefault="00B75223" w:rsidP="00B75223">
            <w:pPr>
              <w:tabs>
                <w:tab w:val="center" w:pos="4680"/>
                <w:tab w:val="right" w:pos="9360"/>
              </w:tabs>
              <w:jc w:val="right"/>
              <w:rPr>
                <w:rFonts w:ascii="Verdana" w:hAnsi="Verdana" w:cs="Arial"/>
                <w:color w:val="003399"/>
                <w:sz w:val="22"/>
                <w:szCs w:val="22"/>
              </w:rPr>
            </w:pPr>
            <w:r w:rsidRPr="004578C4">
              <w:rPr>
                <w:rFonts w:ascii="Verdana" w:hAnsi="Verdana" w:cs="Arial"/>
                <w:color w:val="003399"/>
                <w:sz w:val="22"/>
                <w:szCs w:val="22"/>
              </w:rPr>
              <w:t>WIOA</w:t>
            </w:r>
          </w:p>
        </w:tc>
        <w:tc>
          <w:tcPr>
            <w:tcW w:w="8550" w:type="dxa"/>
          </w:tcPr>
          <w:p w:rsidR="00B75223" w:rsidRPr="004578C4" w:rsidRDefault="00B75223" w:rsidP="00B75223">
            <w:pPr>
              <w:tabs>
                <w:tab w:val="center" w:pos="4680"/>
                <w:tab w:val="right" w:pos="9360"/>
              </w:tabs>
              <w:rPr>
                <w:rFonts w:ascii="Verdana" w:hAnsi="Verdana" w:cs="Arial"/>
                <w:sz w:val="22"/>
                <w:szCs w:val="22"/>
              </w:rPr>
            </w:pPr>
            <w:r w:rsidRPr="004578C4">
              <w:rPr>
                <w:rFonts w:ascii="Verdana" w:hAnsi="Verdana" w:cs="Arial"/>
                <w:sz w:val="22"/>
                <w:szCs w:val="22"/>
              </w:rPr>
              <w:t>Workforce Innovation and Opportunity Act of 2014</w:t>
            </w:r>
          </w:p>
        </w:tc>
      </w:tr>
    </w:tbl>
    <w:p w:rsidR="0047342E" w:rsidRPr="004578C4" w:rsidRDefault="0047342E" w:rsidP="0047342E">
      <w:pPr>
        <w:rPr>
          <w:rFonts w:ascii="Verdana" w:hAnsi="Verdana"/>
          <w:sz w:val="22"/>
          <w:szCs w:val="22"/>
        </w:rPr>
      </w:pPr>
    </w:p>
    <w:p w:rsidR="002F71BE" w:rsidRPr="004578C4" w:rsidRDefault="002F71BE" w:rsidP="00FE6932">
      <w:pPr>
        <w:jc w:val="center"/>
        <w:rPr>
          <w:rFonts w:ascii="Verdana" w:hAnsi="Verdana"/>
          <w:sz w:val="22"/>
          <w:szCs w:val="22"/>
        </w:rPr>
      </w:pPr>
    </w:p>
    <w:sectPr w:rsidR="002F71BE" w:rsidRPr="004578C4" w:rsidSect="005228C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C5" w:rsidRDefault="00291DC5" w:rsidP="00B113EF">
      <w:r>
        <w:separator/>
      </w:r>
    </w:p>
  </w:endnote>
  <w:endnote w:type="continuationSeparator" w:id="0">
    <w:p w:rsidR="00291DC5" w:rsidRDefault="00291DC5"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C5" w:rsidRDefault="00291DC5" w:rsidP="00B113EF">
      <w:r>
        <w:separator/>
      </w:r>
    </w:p>
  </w:footnote>
  <w:footnote w:type="continuationSeparator" w:id="0">
    <w:p w:rsidR="00291DC5" w:rsidRDefault="00291DC5" w:rsidP="00B1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EF" w:rsidRDefault="00137114" w:rsidP="00137114">
    <w:pPr>
      <w:pStyle w:val="Title"/>
      <w:rPr>
        <w:b/>
        <w:color w:val="948A54"/>
      </w:rPr>
    </w:pPr>
    <w:r>
      <w:rPr>
        <w:b/>
        <w:noProof/>
        <w:color w:val="948A54"/>
      </w:rPr>
      <w:drawing>
        <wp:anchor distT="0" distB="0" distL="114300" distR="114300" simplePos="0" relativeHeight="251658240" behindDoc="0" locked="0" layoutInCell="1" allowOverlap="1" wp14:anchorId="2A40230C" wp14:editId="798D3FC0">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rsidR="00B113EF" w:rsidRDefault="00B113EF" w:rsidP="00137114">
    <w:pPr>
      <w:pStyle w:val="Title"/>
      <w:rPr>
        <w:rFonts w:ascii="Arial Black" w:hAnsi="Arial Black"/>
        <w:b/>
        <w:color w:val="948A54"/>
        <w:sz w:val="24"/>
        <w:szCs w:val="24"/>
      </w:rPr>
    </w:pPr>
    <w:r w:rsidRPr="00D962A8">
      <w:rPr>
        <w:rFonts w:ascii="Arial Black" w:hAnsi="Arial Black"/>
        <w:b/>
        <w:color w:val="948A54"/>
        <w:sz w:val="24"/>
        <w:szCs w:val="24"/>
      </w:rPr>
      <w:t>Louisiana Rehabilitation</w:t>
    </w:r>
    <w:r>
      <w:rPr>
        <w:rFonts w:ascii="Arial Black" w:hAnsi="Arial Black"/>
        <w:b/>
        <w:color w:val="948A54"/>
        <w:sz w:val="24"/>
        <w:szCs w:val="24"/>
      </w:rPr>
      <w:t xml:space="preserve"> </w:t>
    </w:r>
    <w:r w:rsidRPr="00D962A8">
      <w:rPr>
        <w:rFonts w:ascii="Arial Black" w:hAnsi="Arial Black"/>
        <w:b/>
        <w:color w:val="948A54"/>
        <w:sz w:val="24"/>
        <w:szCs w:val="24"/>
      </w:rPr>
      <w:t>Council</w:t>
    </w:r>
  </w:p>
  <w:p w:rsidR="00137114" w:rsidRPr="00D372F9" w:rsidRDefault="00B113EF" w:rsidP="00137114">
    <w:pPr>
      <w:pStyle w:val="Title"/>
      <w:rPr>
        <w:sz w:val="19"/>
        <w:szCs w:val="19"/>
      </w:rPr>
    </w:pPr>
    <w:r w:rsidRPr="00D372F9">
      <w:rPr>
        <w:sz w:val="19"/>
        <w:szCs w:val="19"/>
      </w:rPr>
      <w:t>P.O. Box 91297</w:t>
    </w:r>
    <w:r w:rsidRPr="00D372F9">
      <w:rPr>
        <w:sz w:val="19"/>
        <w:szCs w:val="19"/>
      </w:rPr>
      <w:br/>
      <w:t>Baton Rouge, LA 70821-9297</w:t>
    </w:r>
  </w:p>
  <w:p w:rsidR="00137114" w:rsidRDefault="00137114" w:rsidP="00137114">
    <w:pPr>
      <w:pStyle w:val="Title"/>
      <w:rPr>
        <w:sz w:val="19"/>
        <w:szCs w:val="19"/>
      </w:rPr>
    </w:pPr>
    <w:r w:rsidRPr="00D372F9">
      <w:rPr>
        <w:sz w:val="19"/>
        <w:szCs w:val="19"/>
      </w:rPr>
      <w:t>225-219-2947</w:t>
    </w:r>
  </w:p>
  <w:p w:rsidR="00B113EF" w:rsidRDefault="00B113EF" w:rsidP="00137114">
    <w:pPr>
      <w:pStyle w:val="Title"/>
      <w:rPr>
        <w:sz w:val="19"/>
        <w:szCs w:val="19"/>
      </w:rPr>
    </w:pPr>
  </w:p>
  <w:p w:rsidR="00565CEF" w:rsidRPr="00565CEF" w:rsidRDefault="00565CEF" w:rsidP="00565CEF">
    <w:pPr>
      <w:keepNext/>
      <w:jc w:val="center"/>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rsidR="00565CEF" w:rsidRPr="00107E26" w:rsidRDefault="00565CEF" w:rsidP="00565CEF">
    <w:pPr>
      <w:jc w:val="center"/>
      <w:rPr>
        <w:rFonts w:ascii="Verdana" w:hAnsi="Verdana"/>
        <w:b/>
        <w:sz w:val="20"/>
        <w:szCs w:val="20"/>
      </w:rPr>
    </w:pPr>
    <w:r w:rsidRPr="00107E26">
      <w:rPr>
        <w:rFonts w:ascii="Verdana" w:eastAsia="Verdana" w:hAnsi="Verdana" w:cs="Verdana"/>
        <w:b/>
        <w:color w:val="003399"/>
        <w:sz w:val="20"/>
        <w:szCs w:val="20"/>
      </w:rPr>
      <w:t>April 23 &amp; 24, 2015</w:t>
    </w:r>
  </w:p>
  <w:p w:rsidR="00565CEF" w:rsidRPr="00107E26" w:rsidRDefault="00565CEF" w:rsidP="00565CEF">
    <w:pPr>
      <w:jc w:val="center"/>
      <w:rPr>
        <w:rFonts w:ascii="Verdana" w:hAnsi="Verdana"/>
        <w:color w:val="003399"/>
        <w:sz w:val="20"/>
        <w:szCs w:val="20"/>
      </w:rPr>
    </w:pPr>
    <w:r w:rsidRPr="00107E26">
      <w:rPr>
        <w:rFonts w:ascii="Verdana" w:hAnsi="Verdana"/>
        <w:color w:val="003399"/>
        <w:sz w:val="20"/>
        <w:szCs w:val="20"/>
      </w:rPr>
      <w:t>DoubleTree by Hilton Hotel, 4964 Constitution Avenue, Baton Rouge, LA  70808</w:t>
    </w:r>
  </w:p>
  <w:p w:rsidR="00565CEF" w:rsidRDefault="00107E26" w:rsidP="00107E26">
    <w:pPr>
      <w:jc w:val="center"/>
      <w:rPr>
        <w:rFonts w:ascii="Verdana" w:hAnsi="Verdana"/>
        <w:bCs/>
        <w:sz w:val="20"/>
        <w:szCs w:val="20"/>
      </w:rPr>
    </w:pPr>
    <w:r w:rsidRPr="00107E26">
      <w:rPr>
        <w:rFonts w:ascii="Verdana" w:hAnsi="Verdana"/>
        <w:sz w:val="20"/>
        <w:szCs w:val="20"/>
      </w:rPr>
      <w:t xml:space="preserve">Page </w:t>
    </w:r>
    <w:r w:rsidRPr="00107E26">
      <w:rPr>
        <w:rFonts w:ascii="Verdana" w:hAnsi="Verdana"/>
        <w:bCs/>
        <w:sz w:val="20"/>
        <w:szCs w:val="20"/>
      </w:rPr>
      <w:fldChar w:fldCharType="begin"/>
    </w:r>
    <w:r w:rsidRPr="00107E26">
      <w:rPr>
        <w:rFonts w:ascii="Verdana" w:hAnsi="Verdana"/>
        <w:bCs/>
        <w:sz w:val="20"/>
        <w:szCs w:val="20"/>
      </w:rPr>
      <w:instrText xml:space="preserve"> PAGE </w:instrText>
    </w:r>
    <w:r w:rsidRPr="00107E26">
      <w:rPr>
        <w:rFonts w:ascii="Verdana" w:hAnsi="Verdana"/>
        <w:bCs/>
        <w:sz w:val="20"/>
        <w:szCs w:val="20"/>
      </w:rPr>
      <w:fldChar w:fldCharType="separate"/>
    </w:r>
    <w:r w:rsidR="00A76621">
      <w:rPr>
        <w:rFonts w:ascii="Verdana" w:hAnsi="Verdana"/>
        <w:bCs/>
        <w:noProof/>
        <w:sz w:val="20"/>
        <w:szCs w:val="20"/>
      </w:rPr>
      <w:t>2</w:t>
    </w:r>
    <w:r w:rsidRPr="00107E26">
      <w:rPr>
        <w:rFonts w:ascii="Verdana" w:hAnsi="Verdana"/>
        <w:bCs/>
        <w:sz w:val="20"/>
        <w:szCs w:val="20"/>
      </w:rPr>
      <w:fldChar w:fldCharType="end"/>
    </w:r>
    <w:r w:rsidRPr="00107E26">
      <w:rPr>
        <w:rFonts w:ascii="Verdana" w:hAnsi="Verdana"/>
        <w:sz w:val="20"/>
        <w:szCs w:val="20"/>
      </w:rPr>
      <w:t xml:space="preserve"> of </w:t>
    </w:r>
    <w:r w:rsidRPr="00107E26">
      <w:rPr>
        <w:rFonts w:ascii="Verdana" w:hAnsi="Verdana"/>
        <w:bCs/>
        <w:sz w:val="20"/>
        <w:szCs w:val="20"/>
      </w:rPr>
      <w:fldChar w:fldCharType="begin"/>
    </w:r>
    <w:r w:rsidRPr="00107E26">
      <w:rPr>
        <w:rFonts w:ascii="Verdana" w:hAnsi="Verdana"/>
        <w:bCs/>
        <w:sz w:val="20"/>
        <w:szCs w:val="20"/>
      </w:rPr>
      <w:instrText xml:space="preserve"> NUMPAGES  </w:instrText>
    </w:r>
    <w:r w:rsidRPr="00107E26">
      <w:rPr>
        <w:rFonts w:ascii="Verdana" w:hAnsi="Verdana"/>
        <w:bCs/>
        <w:sz w:val="20"/>
        <w:szCs w:val="20"/>
      </w:rPr>
      <w:fldChar w:fldCharType="separate"/>
    </w:r>
    <w:r w:rsidR="00A76621">
      <w:rPr>
        <w:rFonts w:ascii="Verdana" w:hAnsi="Verdana"/>
        <w:bCs/>
        <w:noProof/>
        <w:sz w:val="20"/>
        <w:szCs w:val="20"/>
      </w:rPr>
      <w:t>12</w:t>
    </w:r>
    <w:r w:rsidRPr="00107E26">
      <w:rPr>
        <w:rFonts w:ascii="Verdana" w:hAnsi="Verdana"/>
        <w:bCs/>
        <w:sz w:val="20"/>
        <w:szCs w:val="20"/>
      </w:rPr>
      <w:fldChar w:fldCharType="end"/>
    </w:r>
  </w:p>
  <w:p w:rsidR="003D6BE6" w:rsidRDefault="003D6BE6" w:rsidP="00107E26">
    <w:pPr>
      <w:jc w:val="center"/>
      <w:rPr>
        <w:rFonts w:ascii="Verdana" w:hAnsi="Verdana"/>
        <w:bCs/>
        <w:sz w:val="20"/>
        <w:szCs w:val="20"/>
      </w:rPr>
    </w:pPr>
  </w:p>
  <w:p w:rsidR="003D6BE6" w:rsidRPr="00107E26" w:rsidRDefault="003D6BE6" w:rsidP="00107E26">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97"/>
    <w:multiLevelType w:val="hybridMultilevel"/>
    <w:tmpl w:val="5C78F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D60E5"/>
    <w:multiLevelType w:val="hybridMultilevel"/>
    <w:tmpl w:val="1430BA7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C0626"/>
    <w:multiLevelType w:val="hybridMultilevel"/>
    <w:tmpl w:val="45DE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2183D"/>
    <w:multiLevelType w:val="hybridMultilevel"/>
    <w:tmpl w:val="0080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731AE"/>
    <w:multiLevelType w:val="hybridMultilevel"/>
    <w:tmpl w:val="1AF6A56E"/>
    <w:lvl w:ilvl="0" w:tplc="7AE4F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B3A70"/>
    <w:multiLevelType w:val="hybridMultilevel"/>
    <w:tmpl w:val="DDF465BE"/>
    <w:lvl w:ilvl="0" w:tplc="9DE27564">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F23655"/>
    <w:multiLevelType w:val="hybridMultilevel"/>
    <w:tmpl w:val="4852F162"/>
    <w:lvl w:ilvl="0" w:tplc="FD5EAC94">
      <w:start w:val="1"/>
      <w:numFmt w:val="decimal"/>
      <w:lvlText w:val="%1."/>
      <w:lvlJc w:val="left"/>
      <w:pPr>
        <w:ind w:left="360" w:hanging="360"/>
      </w:pPr>
      <w:rPr>
        <w:rFonts w:ascii="Verdana" w:eastAsiaTheme="minorHAnsi"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8E7BC2"/>
    <w:multiLevelType w:val="hybridMultilevel"/>
    <w:tmpl w:val="2490EA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062A9"/>
    <w:multiLevelType w:val="hybridMultilevel"/>
    <w:tmpl w:val="E24A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40437"/>
    <w:multiLevelType w:val="hybridMultilevel"/>
    <w:tmpl w:val="B728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84426"/>
    <w:multiLevelType w:val="hybridMultilevel"/>
    <w:tmpl w:val="611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A776F"/>
    <w:multiLevelType w:val="hybridMultilevel"/>
    <w:tmpl w:val="5E184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E5ADB"/>
    <w:multiLevelType w:val="hybridMultilevel"/>
    <w:tmpl w:val="BBD2D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C6016"/>
    <w:multiLevelType w:val="hybridMultilevel"/>
    <w:tmpl w:val="D6EEE1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8">
    <w:nsid w:val="3E8D6F9B"/>
    <w:multiLevelType w:val="hybridMultilevel"/>
    <w:tmpl w:val="B95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4210B"/>
    <w:multiLevelType w:val="hybridMultilevel"/>
    <w:tmpl w:val="BBD69DD0"/>
    <w:lvl w:ilvl="0" w:tplc="43F0DC42">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F2759C"/>
    <w:multiLevelType w:val="hybridMultilevel"/>
    <w:tmpl w:val="4CBA1354"/>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1">
    <w:nsid w:val="46F56130"/>
    <w:multiLevelType w:val="hybridMultilevel"/>
    <w:tmpl w:val="BFDE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D6387"/>
    <w:multiLevelType w:val="hybridMultilevel"/>
    <w:tmpl w:val="4852F162"/>
    <w:lvl w:ilvl="0" w:tplc="FD5EAC94">
      <w:start w:val="1"/>
      <w:numFmt w:val="decimal"/>
      <w:lvlText w:val="%1."/>
      <w:lvlJc w:val="left"/>
      <w:pPr>
        <w:ind w:left="360" w:hanging="360"/>
      </w:pPr>
      <w:rPr>
        <w:rFonts w:ascii="Verdana" w:eastAsiaTheme="minorHAnsi"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F26C2"/>
    <w:multiLevelType w:val="hybridMultilevel"/>
    <w:tmpl w:val="2C286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516625"/>
    <w:multiLevelType w:val="hybridMultilevel"/>
    <w:tmpl w:val="D0B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C40CB"/>
    <w:multiLevelType w:val="hybridMultilevel"/>
    <w:tmpl w:val="EF2E512C"/>
    <w:lvl w:ilvl="0" w:tplc="0409000B">
      <w:start w:val="1"/>
      <w:numFmt w:val="bullet"/>
      <w:lvlText w:val=""/>
      <w:lvlJc w:val="left"/>
      <w:pPr>
        <w:ind w:left="1489" w:hanging="360"/>
      </w:pPr>
      <w:rPr>
        <w:rFonts w:ascii="Wingdings" w:hAnsi="Wingdings"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6">
    <w:nsid w:val="4B7F0C64"/>
    <w:multiLevelType w:val="hybridMultilevel"/>
    <w:tmpl w:val="D8BA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E4023"/>
    <w:multiLevelType w:val="hybridMultilevel"/>
    <w:tmpl w:val="7402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52468"/>
    <w:multiLevelType w:val="hybridMultilevel"/>
    <w:tmpl w:val="8C02CE72"/>
    <w:lvl w:ilvl="0" w:tplc="B6207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369A3"/>
    <w:multiLevelType w:val="hybridMultilevel"/>
    <w:tmpl w:val="AF26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BC319A"/>
    <w:multiLevelType w:val="hybridMultilevel"/>
    <w:tmpl w:val="50F2C836"/>
    <w:lvl w:ilvl="0" w:tplc="04090009">
      <w:start w:val="1"/>
      <w:numFmt w:val="bullet"/>
      <w:lvlText w:val=""/>
      <w:lvlJc w:val="left"/>
      <w:pPr>
        <w:ind w:left="1039" w:hanging="360"/>
      </w:pPr>
      <w:rPr>
        <w:rFonts w:ascii="Wingdings" w:hAnsi="Wingdings"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1">
    <w:nsid w:val="59985E39"/>
    <w:multiLevelType w:val="hybridMultilevel"/>
    <w:tmpl w:val="E8660D9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2">
    <w:nsid w:val="5CE33D84"/>
    <w:multiLevelType w:val="hybridMultilevel"/>
    <w:tmpl w:val="62E699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46001"/>
    <w:multiLevelType w:val="hybridMultilevel"/>
    <w:tmpl w:val="FEE4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920E7"/>
    <w:multiLevelType w:val="hybridMultilevel"/>
    <w:tmpl w:val="31781D00"/>
    <w:lvl w:ilvl="0" w:tplc="EC0075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06B26"/>
    <w:multiLevelType w:val="hybridMultilevel"/>
    <w:tmpl w:val="456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947E4"/>
    <w:multiLevelType w:val="hybridMultilevel"/>
    <w:tmpl w:val="3FDE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C264F"/>
    <w:multiLevelType w:val="hybridMultilevel"/>
    <w:tmpl w:val="E2627E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F86BD1"/>
    <w:multiLevelType w:val="hybridMultilevel"/>
    <w:tmpl w:val="0BC86ED4"/>
    <w:lvl w:ilvl="0" w:tplc="04090019">
      <w:start w:val="1"/>
      <w:numFmt w:val="lowerLetter"/>
      <w:lvlText w:val="%1."/>
      <w:lvlJc w:val="left"/>
      <w:pPr>
        <w:ind w:left="128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39">
    <w:nsid w:val="77E26B33"/>
    <w:multiLevelType w:val="hybridMultilevel"/>
    <w:tmpl w:val="80BC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39"/>
  </w:num>
  <w:num w:numId="4">
    <w:abstractNumId w:val="19"/>
  </w:num>
  <w:num w:numId="5">
    <w:abstractNumId w:val="37"/>
  </w:num>
  <w:num w:numId="6">
    <w:abstractNumId w:val="1"/>
  </w:num>
  <w:num w:numId="7">
    <w:abstractNumId w:val="23"/>
  </w:num>
  <w:num w:numId="8">
    <w:abstractNumId w:val="5"/>
  </w:num>
  <w:num w:numId="9">
    <w:abstractNumId w:val="6"/>
  </w:num>
  <w:num w:numId="10">
    <w:abstractNumId w:val="22"/>
  </w:num>
  <w:num w:numId="11">
    <w:abstractNumId w:val="4"/>
  </w:num>
  <w:num w:numId="12">
    <w:abstractNumId w:val="28"/>
  </w:num>
  <w:num w:numId="13">
    <w:abstractNumId w:val="21"/>
  </w:num>
  <w:num w:numId="14">
    <w:abstractNumId w:val="26"/>
  </w:num>
  <w:num w:numId="15">
    <w:abstractNumId w:val="34"/>
  </w:num>
  <w:num w:numId="16">
    <w:abstractNumId w:val="17"/>
  </w:num>
  <w:num w:numId="17">
    <w:abstractNumId w:val="31"/>
  </w:num>
  <w:num w:numId="18">
    <w:abstractNumId w:val="11"/>
  </w:num>
  <w:num w:numId="19">
    <w:abstractNumId w:val="33"/>
  </w:num>
  <w:num w:numId="20">
    <w:abstractNumId w:val="10"/>
  </w:num>
  <w:num w:numId="21">
    <w:abstractNumId w:val="35"/>
  </w:num>
  <w:num w:numId="22">
    <w:abstractNumId w:val="7"/>
  </w:num>
  <w:num w:numId="23">
    <w:abstractNumId w:val="2"/>
  </w:num>
  <w:num w:numId="24">
    <w:abstractNumId w:val="3"/>
  </w:num>
  <w:num w:numId="25">
    <w:abstractNumId w:val="24"/>
  </w:num>
  <w:num w:numId="26">
    <w:abstractNumId w:val="38"/>
  </w:num>
  <w:num w:numId="27">
    <w:abstractNumId w:val="0"/>
  </w:num>
  <w:num w:numId="28">
    <w:abstractNumId w:val="18"/>
  </w:num>
  <w:num w:numId="29">
    <w:abstractNumId w:val="12"/>
  </w:num>
  <w:num w:numId="30">
    <w:abstractNumId w:val="9"/>
  </w:num>
  <w:num w:numId="31">
    <w:abstractNumId w:val="14"/>
  </w:num>
  <w:num w:numId="32">
    <w:abstractNumId w:val="36"/>
  </w:num>
  <w:num w:numId="33">
    <w:abstractNumId w:val="32"/>
  </w:num>
  <w:num w:numId="34">
    <w:abstractNumId w:val="13"/>
  </w:num>
  <w:num w:numId="35">
    <w:abstractNumId w:val="30"/>
  </w:num>
  <w:num w:numId="36">
    <w:abstractNumId w:val="27"/>
  </w:num>
  <w:num w:numId="37">
    <w:abstractNumId w:val="15"/>
  </w:num>
  <w:num w:numId="38">
    <w:abstractNumId w:val="8"/>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1"/>
    <w:rsid w:val="00000F5D"/>
    <w:rsid w:val="00013D9C"/>
    <w:rsid w:val="00070E1F"/>
    <w:rsid w:val="000771BC"/>
    <w:rsid w:val="000808EB"/>
    <w:rsid w:val="00084AFB"/>
    <w:rsid w:val="00087613"/>
    <w:rsid w:val="000940F8"/>
    <w:rsid w:val="000B3F0A"/>
    <w:rsid w:val="000D4538"/>
    <w:rsid w:val="000E4275"/>
    <w:rsid w:val="000F1F30"/>
    <w:rsid w:val="000F4D94"/>
    <w:rsid w:val="000F5CB8"/>
    <w:rsid w:val="000F6740"/>
    <w:rsid w:val="00104584"/>
    <w:rsid w:val="00107E26"/>
    <w:rsid w:val="00122358"/>
    <w:rsid w:val="001363ED"/>
    <w:rsid w:val="00137114"/>
    <w:rsid w:val="00140115"/>
    <w:rsid w:val="00170ED3"/>
    <w:rsid w:val="00172404"/>
    <w:rsid w:val="001779BF"/>
    <w:rsid w:val="001C6080"/>
    <w:rsid w:val="001C6D2E"/>
    <w:rsid w:val="001D4270"/>
    <w:rsid w:val="001E068D"/>
    <w:rsid w:val="001E2810"/>
    <w:rsid w:val="001E2A88"/>
    <w:rsid w:val="001F1F3A"/>
    <w:rsid w:val="00237F59"/>
    <w:rsid w:val="00260978"/>
    <w:rsid w:val="00266176"/>
    <w:rsid w:val="002734E5"/>
    <w:rsid w:val="0028192B"/>
    <w:rsid w:val="00291DC5"/>
    <w:rsid w:val="002A3358"/>
    <w:rsid w:val="002C1EE1"/>
    <w:rsid w:val="002D1A01"/>
    <w:rsid w:val="002D64F7"/>
    <w:rsid w:val="002F71BE"/>
    <w:rsid w:val="002F7458"/>
    <w:rsid w:val="00311E33"/>
    <w:rsid w:val="0031571B"/>
    <w:rsid w:val="0032746F"/>
    <w:rsid w:val="00332AE8"/>
    <w:rsid w:val="00335510"/>
    <w:rsid w:val="00343BEA"/>
    <w:rsid w:val="00352F01"/>
    <w:rsid w:val="003740A6"/>
    <w:rsid w:val="00376EF6"/>
    <w:rsid w:val="00382C33"/>
    <w:rsid w:val="003955CF"/>
    <w:rsid w:val="003A79F9"/>
    <w:rsid w:val="003B262A"/>
    <w:rsid w:val="003D6BE6"/>
    <w:rsid w:val="003F1035"/>
    <w:rsid w:val="003F1E9B"/>
    <w:rsid w:val="003F411E"/>
    <w:rsid w:val="0042678C"/>
    <w:rsid w:val="004267B5"/>
    <w:rsid w:val="004434E5"/>
    <w:rsid w:val="0044626B"/>
    <w:rsid w:val="00446FA3"/>
    <w:rsid w:val="004578C4"/>
    <w:rsid w:val="0047060B"/>
    <w:rsid w:val="0047342E"/>
    <w:rsid w:val="004A5532"/>
    <w:rsid w:val="004B4868"/>
    <w:rsid w:val="004B4EC5"/>
    <w:rsid w:val="004C0D85"/>
    <w:rsid w:val="004F53CB"/>
    <w:rsid w:val="004F571A"/>
    <w:rsid w:val="00507BE0"/>
    <w:rsid w:val="00521973"/>
    <w:rsid w:val="005228CE"/>
    <w:rsid w:val="00523710"/>
    <w:rsid w:val="00565CEF"/>
    <w:rsid w:val="00572D5C"/>
    <w:rsid w:val="005B5DC6"/>
    <w:rsid w:val="005C48BF"/>
    <w:rsid w:val="005C6366"/>
    <w:rsid w:val="005C740F"/>
    <w:rsid w:val="005F5975"/>
    <w:rsid w:val="00603CB2"/>
    <w:rsid w:val="0061397C"/>
    <w:rsid w:val="0062062E"/>
    <w:rsid w:val="006208E6"/>
    <w:rsid w:val="00630052"/>
    <w:rsid w:val="00637489"/>
    <w:rsid w:val="00645F7D"/>
    <w:rsid w:val="00654674"/>
    <w:rsid w:val="00657BF7"/>
    <w:rsid w:val="006730FC"/>
    <w:rsid w:val="0067448E"/>
    <w:rsid w:val="0068207F"/>
    <w:rsid w:val="00696F71"/>
    <w:rsid w:val="006A5E3C"/>
    <w:rsid w:val="006C36A1"/>
    <w:rsid w:val="006E2F03"/>
    <w:rsid w:val="006E6152"/>
    <w:rsid w:val="006F3F5D"/>
    <w:rsid w:val="00746C98"/>
    <w:rsid w:val="007812E5"/>
    <w:rsid w:val="007B1C31"/>
    <w:rsid w:val="007D211E"/>
    <w:rsid w:val="007D3F05"/>
    <w:rsid w:val="007D69CA"/>
    <w:rsid w:val="007D7D9D"/>
    <w:rsid w:val="007E1847"/>
    <w:rsid w:val="007F263D"/>
    <w:rsid w:val="007F6011"/>
    <w:rsid w:val="00812CBA"/>
    <w:rsid w:val="008138FC"/>
    <w:rsid w:val="0083718F"/>
    <w:rsid w:val="00845B69"/>
    <w:rsid w:val="00882A9B"/>
    <w:rsid w:val="00885B25"/>
    <w:rsid w:val="008B6B23"/>
    <w:rsid w:val="008C5F65"/>
    <w:rsid w:val="008D5541"/>
    <w:rsid w:val="008E4F6B"/>
    <w:rsid w:val="008E771D"/>
    <w:rsid w:val="008F5179"/>
    <w:rsid w:val="00903990"/>
    <w:rsid w:val="0093455D"/>
    <w:rsid w:val="009737FE"/>
    <w:rsid w:val="00974C9D"/>
    <w:rsid w:val="009916F0"/>
    <w:rsid w:val="009A7026"/>
    <w:rsid w:val="00A13DB8"/>
    <w:rsid w:val="00A15C88"/>
    <w:rsid w:val="00A1715A"/>
    <w:rsid w:val="00A27030"/>
    <w:rsid w:val="00A3272C"/>
    <w:rsid w:val="00A3406D"/>
    <w:rsid w:val="00A461E0"/>
    <w:rsid w:val="00A50918"/>
    <w:rsid w:val="00A61575"/>
    <w:rsid w:val="00A736C8"/>
    <w:rsid w:val="00A76621"/>
    <w:rsid w:val="00A81C09"/>
    <w:rsid w:val="00AA60FD"/>
    <w:rsid w:val="00AA7475"/>
    <w:rsid w:val="00AB1928"/>
    <w:rsid w:val="00AB205E"/>
    <w:rsid w:val="00AC6479"/>
    <w:rsid w:val="00AD560B"/>
    <w:rsid w:val="00AD5E30"/>
    <w:rsid w:val="00AE4212"/>
    <w:rsid w:val="00B020DA"/>
    <w:rsid w:val="00B113EF"/>
    <w:rsid w:val="00B36E0C"/>
    <w:rsid w:val="00B5792F"/>
    <w:rsid w:val="00B75223"/>
    <w:rsid w:val="00B848E2"/>
    <w:rsid w:val="00B868AF"/>
    <w:rsid w:val="00B92C70"/>
    <w:rsid w:val="00BB388A"/>
    <w:rsid w:val="00BE2AF0"/>
    <w:rsid w:val="00BF7CD7"/>
    <w:rsid w:val="00C054B9"/>
    <w:rsid w:val="00C1547A"/>
    <w:rsid w:val="00C15AED"/>
    <w:rsid w:val="00C7179E"/>
    <w:rsid w:val="00C72251"/>
    <w:rsid w:val="00C873AE"/>
    <w:rsid w:val="00C95127"/>
    <w:rsid w:val="00CA2D4F"/>
    <w:rsid w:val="00CB1988"/>
    <w:rsid w:val="00CF147D"/>
    <w:rsid w:val="00D20219"/>
    <w:rsid w:val="00D20575"/>
    <w:rsid w:val="00D372F9"/>
    <w:rsid w:val="00D42B2E"/>
    <w:rsid w:val="00D44CAA"/>
    <w:rsid w:val="00D5688A"/>
    <w:rsid w:val="00D769C7"/>
    <w:rsid w:val="00D801E7"/>
    <w:rsid w:val="00D816DB"/>
    <w:rsid w:val="00D95549"/>
    <w:rsid w:val="00DB6E72"/>
    <w:rsid w:val="00DD5489"/>
    <w:rsid w:val="00DD7B85"/>
    <w:rsid w:val="00E07B9A"/>
    <w:rsid w:val="00E43F5D"/>
    <w:rsid w:val="00E454D4"/>
    <w:rsid w:val="00E46B6F"/>
    <w:rsid w:val="00E6176E"/>
    <w:rsid w:val="00E6244B"/>
    <w:rsid w:val="00E979F0"/>
    <w:rsid w:val="00EB7847"/>
    <w:rsid w:val="00EE0A42"/>
    <w:rsid w:val="00F01266"/>
    <w:rsid w:val="00F3123B"/>
    <w:rsid w:val="00F32CE2"/>
    <w:rsid w:val="00F40599"/>
    <w:rsid w:val="00F820AC"/>
    <w:rsid w:val="00F845A9"/>
    <w:rsid w:val="00F84D40"/>
    <w:rsid w:val="00FB5B80"/>
    <w:rsid w:val="00FE6932"/>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6D64-9752-4896-A6C7-A2411DCD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3286</Words>
  <Characters>17426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Murphy</dc:creator>
  <cp:lastModifiedBy>Paige Kelly</cp:lastModifiedBy>
  <cp:revision>2</cp:revision>
  <cp:lastPrinted>2015-07-10T16:13:00Z</cp:lastPrinted>
  <dcterms:created xsi:type="dcterms:W3CDTF">2015-07-10T16:13:00Z</dcterms:created>
  <dcterms:modified xsi:type="dcterms:W3CDTF">2015-07-10T16:13:00Z</dcterms:modified>
</cp:coreProperties>
</file>